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C16" w:rsidRDefault="00970B14" w:rsidP="00970B14">
      <w:pPr>
        <w:jc w:val="right"/>
        <w:rPr>
          <w:rFonts w:ascii="Times New Roman" w:hAnsi="Times New Roman" w:cs="Times New Roman"/>
          <w:b/>
          <w:sz w:val="24"/>
          <w:szCs w:val="24"/>
        </w:rPr>
      </w:pPr>
      <w:r>
        <w:rPr>
          <w:rFonts w:ascii="Radikal" w:hAnsi="Radikal"/>
          <w:i/>
          <w:noProof/>
          <w:sz w:val="20"/>
          <w:szCs w:val="20"/>
        </w:rPr>
        <w:drawing>
          <wp:anchor distT="0" distB="0" distL="114300" distR="114300" simplePos="0" relativeHeight="251661312" behindDoc="0" locked="0" layoutInCell="1" allowOverlap="1" wp14:anchorId="0C1BD05E" wp14:editId="221559ED">
            <wp:simplePos x="0" y="0"/>
            <wp:positionH relativeFrom="margin">
              <wp:align>left</wp:align>
            </wp:positionH>
            <wp:positionV relativeFrom="paragraph">
              <wp:posOffset>-452120</wp:posOffset>
            </wp:positionV>
            <wp:extent cx="2646052" cy="742898"/>
            <wp:effectExtent l="0" t="0" r="1905" b="635"/>
            <wp:wrapNone/>
            <wp:docPr id="5" name="Resim 5" descr="C:\Users\BTGM\Desktop\ktb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TGM\Desktop\ktb_logo_.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6052" cy="7428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1500">
        <w:rPr>
          <w:noProof/>
        </w:rPr>
        <w:drawing>
          <wp:anchor distT="0" distB="0" distL="114300" distR="114300" simplePos="0" relativeHeight="251660288" behindDoc="0" locked="0" layoutInCell="1" allowOverlap="1" wp14:anchorId="2827A048" wp14:editId="133CB311">
            <wp:simplePos x="0" y="0"/>
            <wp:positionH relativeFrom="column">
              <wp:posOffset>4667250</wp:posOffset>
            </wp:positionH>
            <wp:positionV relativeFrom="page">
              <wp:posOffset>271145</wp:posOffset>
            </wp:positionV>
            <wp:extent cx="1531620" cy="1085215"/>
            <wp:effectExtent l="0" t="0" r="0" b="635"/>
            <wp:wrapTopAndBottom/>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620" cy="1085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6CF7">
        <w:rPr>
          <w:rFonts w:ascii="Radikal" w:hAnsi="Radikal"/>
          <w:i/>
          <w:noProof/>
          <w:sz w:val="20"/>
          <w:szCs w:val="20"/>
        </w:rPr>
        <w:drawing>
          <wp:anchor distT="0" distB="0" distL="114300" distR="114300" simplePos="0" relativeHeight="251659264" behindDoc="0" locked="0" layoutInCell="1" allowOverlap="1" wp14:anchorId="1AAE3C8A" wp14:editId="295537CD">
            <wp:simplePos x="0" y="0"/>
            <wp:positionH relativeFrom="column">
              <wp:posOffset>4758055</wp:posOffset>
            </wp:positionH>
            <wp:positionV relativeFrom="page">
              <wp:posOffset>212090</wp:posOffset>
            </wp:positionV>
            <wp:extent cx="1531620" cy="108521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620" cy="1085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6C16">
        <w:rPr>
          <w:rFonts w:ascii="Times New Roman" w:hAnsi="Times New Roman" w:cs="Times New Roman"/>
          <w:b/>
          <w:sz w:val="24"/>
          <w:szCs w:val="24"/>
        </w:rPr>
        <w:t>EK-</w:t>
      </w:r>
      <w:r w:rsidR="00806052">
        <w:rPr>
          <w:rFonts w:ascii="Times New Roman" w:hAnsi="Times New Roman" w:cs="Times New Roman"/>
          <w:b/>
          <w:sz w:val="24"/>
          <w:szCs w:val="24"/>
        </w:rPr>
        <w:t>4</w:t>
      </w:r>
    </w:p>
    <w:p w:rsidR="005A036B" w:rsidRPr="003D47F4" w:rsidRDefault="00703024" w:rsidP="00E17357">
      <w:pPr>
        <w:spacing w:after="0"/>
        <w:ind w:firstLine="567"/>
        <w:jc w:val="center"/>
        <w:rPr>
          <w:rFonts w:ascii="Times New Roman" w:hAnsi="Times New Roman" w:cs="Times New Roman"/>
          <w:b/>
          <w:sz w:val="24"/>
          <w:szCs w:val="24"/>
        </w:rPr>
      </w:pPr>
      <w:r w:rsidRPr="003D47F4">
        <w:rPr>
          <w:rFonts w:ascii="Times New Roman" w:hAnsi="Times New Roman" w:cs="Times New Roman"/>
          <w:b/>
          <w:sz w:val="24"/>
          <w:szCs w:val="24"/>
        </w:rPr>
        <w:t xml:space="preserve">ESER KULLANIM </w:t>
      </w:r>
      <w:r w:rsidR="00B53B45" w:rsidRPr="003D47F4">
        <w:rPr>
          <w:rFonts w:ascii="Times New Roman" w:hAnsi="Times New Roman" w:cs="Times New Roman"/>
          <w:b/>
          <w:sz w:val="24"/>
          <w:szCs w:val="24"/>
        </w:rPr>
        <w:t>PROTOKOLÜ</w:t>
      </w:r>
    </w:p>
    <w:p w:rsidR="00B53B45" w:rsidRPr="003D47F4" w:rsidRDefault="00B53B45" w:rsidP="00E17357">
      <w:pPr>
        <w:spacing w:after="0"/>
        <w:ind w:firstLine="567"/>
        <w:jc w:val="center"/>
        <w:rPr>
          <w:rFonts w:ascii="Times New Roman" w:hAnsi="Times New Roman" w:cs="Times New Roman"/>
          <w:b/>
          <w:sz w:val="24"/>
          <w:szCs w:val="24"/>
        </w:rPr>
      </w:pPr>
    </w:p>
    <w:p w:rsidR="00B53B45" w:rsidRDefault="005537F2" w:rsidP="00E17357">
      <w:pPr>
        <w:pStyle w:val="ListeParagraf"/>
        <w:numPr>
          <w:ilvl w:val="0"/>
          <w:numId w:val="1"/>
        </w:numPr>
        <w:spacing w:after="0"/>
        <w:ind w:left="0" w:firstLine="567"/>
        <w:jc w:val="both"/>
        <w:rPr>
          <w:rFonts w:ascii="Times New Roman" w:hAnsi="Times New Roman" w:cs="Times New Roman"/>
          <w:b/>
          <w:sz w:val="24"/>
          <w:szCs w:val="24"/>
        </w:rPr>
      </w:pPr>
      <w:r w:rsidRPr="003D47F4">
        <w:rPr>
          <w:rFonts w:ascii="Times New Roman" w:hAnsi="Times New Roman" w:cs="Times New Roman"/>
          <w:b/>
          <w:sz w:val="24"/>
          <w:szCs w:val="24"/>
        </w:rPr>
        <w:t>TARAFLAR</w:t>
      </w:r>
    </w:p>
    <w:p w:rsidR="00E17357" w:rsidRPr="003D47F4" w:rsidRDefault="00E17357" w:rsidP="00E17357">
      <w:pPr>
        <w:pStyle w:val="ListeParagraf"/>
        <w:spacing w:after="0"/>
        <w:ind w:left="567"/>
        <w:jc w:val="both"/>
        <w:rPr>
          <w:rFonts w:ascii="Times New Roman" w:hAnsi="Times New Roman" w:cs="Times New Roman"/>
          <w:b/>
          <w:sz w:val="24"/>
          <w:szCs w:val="24"/>
        </w:rPr>
      </w:pPr>
    </w:p>
    <w:p w:rsidR="00B53B45" w:rsidRPr="003D47F4" w:rsidRDefault="00B53B45" w:rsidP="00E17357">
      <w:pPr>
        <w:spacing w:after="0"/>
        <w:ind w:firstLine="567"/>
        <w:jc w:val="both"/>
        <w:rPr>
          <w:rFonts w:ascii="Times New Roman" w:hAnsi="Times New Roman" w:cs="Times New Roman"/>
          <w:sz w:val="24"/>
          <w:szCs w:val="24"/>
        </w:rPr>
      </w:pPr>
      <w:r w:rsidRPr="003D47F4">
        <w:rPr>
          <w:rFonts w:ascii="Times New Roman" w:hAnsi="Times New Roman" w:cs="Times New Roman"/>
          <w:sz w:val="24"/>
          <w:szCs w:val="24"/>
        </w:rPr>
        <w:t>İşbu protokol, bir tarafta Gümüşsuyu Mah. Mete Cad.No:2 Beyoğlu/ İstanbul adresinde mukim İstanbul Atatürk Kültür Merkezi Döner Sermaye İşletmesi Müdürlüğü (bundan sonra “</w:t>
      </w:r>
      <w:r w:rsidR="008B5274" w:rsidRPr="003D47F4">
        <w:rPr>
          <w:rFonts w:ascii="Times New Roman" w:hAnsi="Times New Roman" w:cs="Times New Roman"/>
          <w:sz w:val="24"/>
          <w:szCs w:val="24"/>
        </w:rPr>
        <w:t>İdare</w:t>
      </w:r>
      <w:r w:rsidRPr="003D47F4">
        <w:rPr>
          <w:rFonts w:ascii="Times New Roman" w:hAnsi="Times New Roman" w:cs="Times New Roman"/>
          <w:sz w:val="24"/>
          <w:szCs w:val="24"/>
        </w:rPr>
        <w:t xml:space="preserve">” olarak anılacaktır) diğer tarafta ………………………………………………………………………………. </w:t>
      </w:r>
      <w:proofErr w:type="gramStart"/>
      <w:r w:rsidRPr="003D47F4">
        <w:rPr>
          <w:rFonts w:ascii="Times New Roman" w:hAnsi="Times New Roman" w:cs="Times New Roman"/>
          <w:sz w:val="24"/>
          <w:szCs w:val="24"/>
        </w:rPr>
        <w:t>adresinde</w:t>
      </w:r>
      <w:proofErr w:type="gramEnd"/>
      <w:r w:rsidRPr="003D47F4">
        <w:rPr>
          <w:rFonts w:ascii="Times New Roman" w:hAnsi="Times New Roman" w:cs="Times New Roman"/>
          <w:sz w:val="24"/>
          <w:szCs w:val="24"/>
        </w:rPr>
        <w:t xml:space="preserve"> mukim ………………………………….. (</w:t>
      </w:r>
      <w:proofErr w:type="gramStart"/>
      <w:r w:rsidRPr="003D47F4">
        <w:rPr>
          <w:rFonts w:ascii="Times New Roman" w:hAnsi="Times New Roman" w:cs="Times New Roman"/>
          <w:sz w:val="24"/>
          <w:szCs w:val="24"/>
        </w:rPr>
        <w:t>bundan</w:t>
      </w:r>
      <w:proofErr w:type="gramEnd"/>
      <w:r w:rsidRPr="003D47F4">
        <w:rPr>
          <w:rFonts w:ascii="Times New Roman" w:hAnsi="Times New Roman" w:cs="Times New Roman"/>
          <w:sz w:val="24"/>
          <w:szCs w:val="24"/>
        </w:rPr>
        <w:t xml:space="preserve"> sonra “Eser Sahibi” olarak anılacaktır.) arasında aşağıda yazılı şartlar dahilinde …………………….. </w:t>
      </w:r>
      <w:proofErr w:type="gramStart"/>
      <w:r w:rsidRPr="003D47F4">
        <w:rPr>
          <w:rFonts w:ascii="Times New Roman" w:hAnsi="Times New Roman" w:cs="Times New Roman"/>
          <w:sz w:val="24"/>
          <w:szCs w:val="24"/>
        </w:rPr>
        <w:t>isimli</w:t>
      </w:r>
      <w:proofErr w:type="gramEnd"/>
      <w:r w:rsidRPr="003D47F4">
        <w:rPr>
          <w:rFonts w:ascii="Times New Roman" w:hAnsi="Times New Roman" w:cs="Times New Roman"/>
          <w:sz w:val="24"/>
          <w:szCs w:val="24"/>
        </w:rPr>
        <w:t xml:space="preserve"> </w:t>
      </w:r>
      <w:r w:rsidR="00301695" w:rsidRPr="003D47F4">
        <w:rPr>
          <w:rFonts w:ascii="Times New Roman" w:hAnsi="Times New Roman" w:cs="Times New Roman"/>
          <w:sz w:val="24"/>
          <w:szCs w:val="24"/>
        </w:rPr>
        <w:t>tasarımın</w:t>
      </w:r>
      <w:r w:rsidRPr="003D47F4">
        <w:rPr>
          <w:rFonts w:ascii="Times New Roman" w:hAnsi="Times New Roman" w:cs="Times New Roman"/>
          <w:sz w:val="24"/>
          <w:szCs w:val="24"/>
        </w:rPr>
        <w:t xml:space="preserve"> (bundan sonra “</w:t>
      </w:r>
      <w:r w:rsidR="00E17357">
        <w:rPr>
          <w:rFonts w:ascii="Times New Roman" w:hAnsi="Times New Roman" w:cs="Times New Roman"/>
          <w:sz w:val="24"/>
          <w:szCs w:val="24"/>
        </w:rPr>
        <w:t>Tasarım</w:t>
      </w:r>
      <w:r w:rsidRPr="003D47F4">
        <w:rPr>
          <w:rFonts w:ascii="Times New Roman" w:hAnsi="Times New Roman" w:cs="Times New Roman"/>
          <w:sz w:val="24"/>
          <w:szCs w:val="24"/>
        </w:rPr>
        <w:t xml:space="preserve">” olarak anılacaktır.) mali ve manevi haklarının devri amacıyla akdedilmiştir. </w:t>
      </w:r>
    </w:p>
    <w:p w:rsidR="00B53B45" w:rsidRPr="003D47F4" w:rsidRDefault="00B53B45" w:rsidP="00E17357">
      <w:pPr>
        <w:spacing w:after="0"/>
        <w:ind w:firstLine="567"/>
        <w:jc w:val="both"/>
        <w:rPr>
          <w:rFonts w:ascii="Times New Roman" w:hAnsi="Times New Roman" w:cs="Times New Roman"/>
          <w:sz w:val="24"/>
          <w:szCs w:val="24"/>
        </w:rPr>
      </w:pPr>
      <w:r w:rsidRPr="003D47F4">
        <w:rPr>
          <w:rFonts w:ascii="Times New Roman" w:hAnsi="Times New Roman" w:cs="Times New Roman"/>
          <w:sz w:val="24"/>
          <w:szCs w:val="24"/>
        </w:rPr>
        <w:t xml:space="preserve">İşbu protokolde </w:t>
      </w:r>
      <w:r w:rsidR="008B5274" w:rsidRPr="003D47F4">
        <w:rPr>
          <w:rFonts w:ascii="Times New Roman" w:hAnsi="Times New Roman" w:cs="Times New Roman"/>
          <w:sz w:val="24"/>
          <w:szCs w:val="24"/>
        </w:rPr>
        <w:t xml:space="preserve">İdare </w:t>
      </w:r>
      <w:r w:rsidRPr="003D47F4">
        <w:rPr>
          <w:rFonts w:ascii="Times New Roman" w:hAnsi="Times New Roman" w:cs="Times New Roman"/>
          <w:sz w:val="24"/>
          <w:szCs w:val="24"/>
        </w:rPr>
        <w:t>ve Eser Sahibi ayrı ayrı “Taraf”; birlikte “Taraflar” olarak anılacaktır.</w:t>
      </w:r>
    </w:p>
    <w:p w:rsidR="00B53B45" w:rsidRPr="003D47F4" w:rsidRDefault="00B53B45" w:rsidP="00E17357">
      <w:pPr>
        <w:spacing w:after="0"/>
        <w:ind w:firstLine="567"/>
        <w:jc w:val="both"/>
        <w:rPr>
          <w:rFonts w:ascii="Times New Roman" w:hAnsi="Times New Roman" w:cs="Times New Roman"/>
          <w:sz w:val="24"/>
          <w:szCs w:val="24"/>
        </w:rPr>
      </w:pPr>
    </w:p>
    <w:p w:rsidR="00E17357" w:rsidRDefault="005537F2" w:rsidP="00E17357">
      <w:pPr>
        <w:pStyle w:val="ListeParagraf"/>
        <w:numPr>
          <w:ilvl w:val="0"/>
          <w:numId w:val="1"/>
        </w:numPr>
        <w:spacing w:after="0"/>
        <w:ind w:left="0" w:firstLine="567"/>
        <w:jc w:val="both"/>
        <w:rPr>
          <w:rFonts w:ascii="Times New Roman" w:hAnsi="Times New Roman" w:cs="Times New Roman"/>
          <w:b/>
          <w:sz w:val="24"/>
          <w:szCs w:val="24"/>
        </w:rPr>
      </w:pPr>
      <w:r w:rsidRPr="003D47F4">
        <w:rPr>
          <w:rFonts w:ascii="Times New Roman" w:hAnsi="Times New Roman" w:cs="Times New Roman"/>
          <w:b/>
          <w:sz w:val="24"/>
          <w:szCs w:val="24"/>
        </w:rPr>
        <w:t>PROTOKOL KONUSU</w:t>
      </w:r>
    </w:p>
    <w:p w:rsidR="005537F2" w:rsidRPr="003D47F4" w:rsidRDefault="005537F2" w:rsidP="00E17357">
      <w:pPr>
        <w:pStyle w:val="ListeParagraf"/>
        <w:spacing w:after="0"/>
        <w:ind w:left="567"/>
        <w:jc w:val="both"/>
        <w:rPr>
          <w:rFonts w:ascii="Times New Roman" w:hAnsi="Times New Roman" w:cs="Times New Roman"/>
          <w:b/>
          <w:sz w:val="24"/>
          <w:szCs w:val="24"/>
        </w:rPr>
      </w:pPr>
      <w:r w:rsidRPr="003D47F4">
        <w:rPr>
          <w:rFonts w:ascii="Times New Roman" w:hAnsi="Times New Roman" w:cs="Times New Roman"/>
          <w:b/>
          <w:sz w:val="24"/>
          <w:szCs w:val="24"/>
        </w:rPr>
        <w:t xml:space="preserve"> </w:t>
      </w:r>
    </w:p>
    <w:p w:rsidR="005537F2" w:rsidRPr="003D47F4" w:rsidRDefault="008B5274" w:rsidP="00E17357">
      <w:pPr>
        <w:spacing w:after="0"/>
        <w:ind w:firstLine="567"/>
        <w:jc w:val="both"/>
        <w:rPr>
          <w:rFonts w:ascii="Times New Roman" w:hAnsi="Times New Roman" w:cs="Times New Roman"/>
          <w:sz w:val="24"/>
          <w:szCs w:val="24"/>
        </w:rPr>
      </w:pPr>
      <w:r w:rsidRPr="003D47F4">
        <w:rPr>
          <w:rFonts w:ascii="Times New Roman" w:hAnsi="Times New Roman" w:cs="Times New Roman"/>
          <w:sz w:val="24"/>
          <w:szCs w:val="24"/>
        </w:rPr>
        <w:t xml:space="preserve"> “İstanbul Atatürk Kültür Merkezi Heykel Yarışması” (bundan sonra “Yarışma” olarak anılacaktır.) sonucunda İdare ve yarışma jürisi tarafından 5846 sayılı Fikir ve Sanat Eserleri Kanununa dayanarak </w:t>
      </w:r>
      <w:r w:rsidR="00301695" w:rsidRPr="003D47F4">
        <w:rPr>
          <w:rFonts w:ascii="Times New Roman" w:hAnsi="Times New Roman" w:cs="Times New Roman"/>
          <w:sz w:val="24"/>
          <w:szCs w:val="24"/>
        </w:rPr>
        <w:t>tasarımın</w:t>
      </w:r>
      <w:r w:rsidRPr="003D47F4">
        <w:rPr>
          <w:rFonts w:ascii="Times New Roman" w:hAnsi="Times New Roman" w:cs="Times New Roman"/>
          <w:sz w:val="24"/>
          <w:szCs w:val="24"/>
        </w:rPr>
        <w:t xml:space="preserve"> mali ve manevi haklarının</w:t>
      </w:r>
      <w:r w:rsidR="00E21794">
        <w:rPr>
          <w:rFonts w:ascii="Times New Roman" w:hAnsi="Times New Roman" w:cs="Times New Roman"/>
          <w:sz w:val="24"/>
          <w:szCs w:val="24"/>
        </w:rPr>
        <w:t xml:space="preserve"> münhasıran,</w:t>
      </w:r>
      <w:r w:rsidR="008D2CE3" w:rsidRPr="003D47F4">
        <w:rPr>
          <w:rFonts w:ascii="Times New Roman" w:hAnsi="Times New Roman" w:cs="Times New Roman"/>
          <w:sz w:val="24"/>
          <w:szCs w:val="24"/>
        </w:rPr>
        <w:t xml:space="preserve"> süresiz</w:t>
      </w:r>
      <w:r w:rsidRPr="003D47F4">
        <w:rPr>
          <w:rFonts w:ascii="Times New Roman" w:hAnsi="Times New Roman" w:cs="Times New Roman"/>
          <w:sz w:val="24"/>
          <w:szCs w:val="24"/>
        </w:rPr>
        <w:t xml:space="preserve"> </w:t>
      </w:r>
      <w:r w:rsidR="00E21794">
        <w:rPr>
          <w:rFonts w:ascii="Times New Roman" w:hAnsi="Times New Roman" w:cs="Times New Roman"/>
          <w:sz w:val="24"/>
          <w:szCs w:val="24"/>
        </w:rPr>
        <w:t xml:space="preserve">ve sınırsız </w:t>
      </w:r>
      <w:r w:rsidRPr="003D47F4">
        <w:rPr>
          <w:rFonts w:ascii="Times New Roman" w:hAnsi="Times New Roman" w:cs="Times New Roman"/>
          <w:sz w:val="24"/>
          <w:szCs w:val="24"/>
        </w:rPr>
        <w:t xml:space="preserve">devralınmasına ilişkin usul ve esasları konu almaktadır. </w:t>
      </w:r>
    </w:p>
    <w:p w:rsidR="008B5274" w:rsidRPr="003D47F4" w:rsidRDefault="008B5274" w:rsidP="00E17357">
      <w:pPr>
        <w:spacing w:after="0"/>
        <w:ind w:firstLine="567"/>
        <w:jc w:val="both"/>
        <w:rPr>
          <w:rFonts w:ascii="Times New Roman" w:hAnsi="Times New Roman" w:cs="Times New Roman"/>
          <w:sz w:val="24"/>
          <w:szCs w:val="24"/>
        </w:rPr>
      </w:pPr>
    </w:p>
    <w:p w:rsidR="000F2645" w:rsidRDefault="008D2CE3" w:rsidP="00E17357">
      <w:pPr>
        <w:pStyle w:val="ListeParagraf"/>
        <w:numPr>
          <w:ilvl w:val="0"/>
          <w:numId w:val="1"/>
        </w:numPr>
        <w:spacing w:after="0"/>
        <w:ind w:left="0" w:firstLine="567"/>
        <w:jc w:val="both"/>
        <w:rPr>
          <w:rFonts w:ascii="Times New Roman" w:hAnsi="Times New Roman" w:cs="Times New Roman"/>
          <w:b/>
          <w:sz w:val="24"/>
          <w:szCs w:val="24"/>
        </w:rPr>
      </w:pPr>
      <w:r w:rsidRPr="003D47F4">
        <w:rPr>
          <w:rFonts w:ascii="Times New Roman" w:hAnsi="Times New Roman" w:cs="Times New Roman"/>
          <w:b/>
          <w:sz w:val="24"/>
          <w:szCs w:val="24"/>
        </w:rPr>
        <w:t xml:space="preserve">PROTOKOL BEDELİ </w:t>
      </w:r>
    </w:p>
    <w:p w:rsidR="000F2645" w:rsidRDefault="000F2645" w:rsidP="00E17357">
      <w:pPr>
        <w:pStyle w:val="ListeParagraf"/>
        <w:spacing w:after="0"/>
        <w:ind w:left="567"/>
        <w:jc w:val="both"/>
        <w:rPr>
          <w:rFonts w:ascii="Times New Roman" w:hAnsi="Times New Roman" w:cs="Times New Roman"/>
          <w:b/>
          <w:sz w:val="24"/>
          <w:szCs w:val="24"/>
        </w:rPr>
      </w:pPr>
    </w:p>
    <w:p w:rsidR="00A7367E" w:rsidRDefault="00E21794" w:rsidP="00E17357">
      <w:pPr>
        <w:pStyle w:val="ListeParagraf"/>
        <w:spacing w:after="0"/>
        <w:ind w:left="0" w:firstLine="567"/>
        <w:jc w:val="both"/>
        <w:rPr>
          <w:rFonts w:ascii="Times New Roman" w:hAnsi="Times New Roman" w:cs="Times New Roman"/>
          <w:sz w:val="24"/>
          <w:szCs w:val="24"/>
        </w:rPr>
      </w:pPr>
      <w:r>
        <w:rPr>
          <w:rFonts w:ascii="Times New Roman" w:hAnsi="Times New Roman" w:cs="Times New Roman"/>
          <w:sz w:val="24"/>
          <w:szCs w:val="24"/>
        </w:rPr>
        <w:t>Jüri kararı ile e</w:t>
      </w:r>
      <w:r w:rsidR="00E17357">
        <w:rPr>
          <w:rFonts w:ascii="Times New Roman" w:hAnsi="Times New Roman" w:cs="Times New Roman"/>
          <w:sz w:val="24"/>
          <w:szCs w:val="24"/>
        </w:rPr>
        <w:t>ser</w:t>
      </w:r>
      <w:r w:rsidR="000E56BB">
        <w:rPr>
          <w:rFonts w:ascii="Times New Roman" w:hAnsi="Times New Roman" w:cs="Times New Roman"/>
          <w:sz w:val="24"/>
          <w:szCs w:val="24"/>
        </w:rPr>
        <w:t>in satın alınması durumunda, Eser Sahibi</w:t>
      </w:r>
      <w:r w:rsidR="00F77BC2">
        <w:rPr>
          <w:rFonts w:ascii="Times New Roman" w:hAnsi="Times New Roman" w:cs="Times New Roman"/>
          <w:sz w:val="24"/>
          <w:szCs w:val="24"/>
        </w:rPr>
        <w:t xml:space="preserve"> </w:t>
      </w:r>
      <w:r w:rsidR="000E56BB">
        <w:rPr>
          <w:rFonts w:ascii="Times New Roman" w:hAnsi="Times New Roman" w:cs="Times New Roman"/>
          <w:sz w:val="24"/>
          <w:szCs w:val="24"/>
        </w:rPr>
        <w:t>eserin</w:t>
      </w:r>
      <w:r w:rsidR="00E17357">
        <w:rPr>
          <w:rFonts w:ascii="Times New Roman" w:hAnsi="Times New Roman" w:cs="Times New Roman"/>
          <w:sz w:val="24"/>
          <w:szCs w:val="24"/>
        </w:rPr>
        <w:t xml:space="preserve"> </w:t>
      </w:r>
      <w:r w:rsidR="00E17357" w:rsidRPr="00E17357">
        <w:rPr>
          <w:rFonts w:ascii="Times New Roman" w:hAnsi="Times New Roman" w:cs="Times New Roman"/>
          <w:sz w:val="24"/>
          <w:szCs w:val="24"/>
        </w:rPr>
        <w:t xml:space="preserve">tüm mali ve manevi hak ve menfaatlerini mutabık kalınan </w:t>
      </w:r>
      <w:r w:rsidR="00E17357">
        <w:rPr>
          <w:rFonts w:ascii="Times New Roman" w:hAnsi="Times New Roman" w:cs="Times New Roman"/>
          <w:sz w:val="24"/>
          <w:szCs w:val="24"/>
        </w:rPr>
        <w:t>…</w:t>
      </w:r>
      <w:r w:rsidR="00E17357" w:rsidRPr="00E17357">
        <w:rPr>
          <w:rFonts w:ascii="Times New Roman" w:hAnsi="Times New Roman" w:cs="Times New Roman"/>
          <w:sz w:val="24"/>
          <w:szCs w:val="24"/>
        </w:rPr>
        <w:t xml:space="preserve"> TL+KDV karşılığında ve protokol kapsamında</w:t>
      </w:r>
      <w:r w:rsidR="004C4AE0" w:rsidRPr="004C4AE0">
        <w:t xml:space="preserve"> </w:t>
      </w:r>
      <w:r w:rsidR="004C4AE0" w:rsidRPr="004C4AE0">
        <w:rPr>
          <w:rFonts w:ascii="Times New Roman" w:hAnsi="Times New Roman" w:cs="Times New Roman"/>
          <w:sz w:val="24"/>
          <w:szCs w:val="24"/>
        </w:rPr>
        <w:t>münhasıran, sınırsız ve süresiz</w:t>
      </w:r>
      <w:r w:rsidR="00E17357" w:rsidRPr="00E17357">
        <w:rPr>
          <w:rFonts w:ascii="Times New Roman" w:hAnsi="Times New Roman" w:cs="Times New Roman"/>
          <w:sz w:val="24"/>
          <w:szCs w:val="24"/>
        </w:rPr>
        <w:t xml:space="preserve"> devretmektedir. Eser Sahibinin daha sonrasında herhangi bir itirazı olmayacağını ve ayrıca bir bedel talep etmeyeceğini kabul ve taahhüt eder</w:t>
      </w:r>
      <w:r w:rsidR="00E17357">
        <w:rPr>
          <w:rFonts w:ascii="Times New Roman" w:hAnsi="Times New Roman" w:cs="Times New Roman"/>
          <w:sz w:val="24"/>
          <w:szCs w:val="24"/>
        </w:rPr>
        <w:t>.</w:t>
      </w:r>
    </w:p>
    <w:p w:rsidR="000E56BB" w:rsidRPr="000E56BB" w:rsidRDefault="000E56BB" w:rsidP="00E17357">
      <w:pPr>
        <w:pStyle w:val="ListeParagraf"/>
        <w:spacing w:after="0"/>
        <w:ind w:left="0" w:firstLine="567"/>
        <w:jc w:val="both"/>
        <w:rPr>
          <w:rFonts w:ascii="Times New Roman" w:hAnsi="Times New Roman" w:cs="Times New Roman"/>
          <w:sz w:val="24"/>
          <w:szCs w:val="24"/>
        </w:rPr>
      </w:pPr>
      <w:r w:rsidRPr="000E56BB">
        <w:rPr>
          <w:rFonts w:ascii="Times New Roman" w:hAnsi="Times New Roman" w:cs="Times New Roman"/>
          <w:sz w:val="24"/>
          <w:szCs w:val="24"/>
        </w:rPr>
        <w:t xml:space="preserve">Yarışmanın kazanılması durumunda ise İstanbul Atatürk Kültür Merkezi Heykel Yarışması </w:t>
      </w:r>
      <w:proofErr w:type="spellStart"/>
      <w:r w:rsidRPr="000E56BB">
        <w:rPr>
          <w:rFonts w:ascii="Times New Roman" w:hAnsi="Times New Roman" w:cs="Times New Roman"/>
          <w:sz w:val="24"/>
          <w:szCs w:val="24"/>
        </w:rPr>
        <w:t>Şartnamesi’nin</w:t>
      </w:r>
      <w:proofErr w:type="spellEnd"/>
      <w:r w:rsidRPr="000E56BB">
        <w:rPr>
          <w:rFonts w:ascii="Times New Roman" w:hAnsi="Times New Roman" w:cs="Times New Roman"/>
          <w:sz w:val="24"/>
          <w:szCs w:val="24"/>
        </w:rPr>
        <w:t xml:space="preserve"> 10.9. maddesi gereği 5846 sayılı Fikir ve Sanat Eserleri Kanununda yer alan manevi haklarından m. 14’te yer alan umuma arz salahiyeti, m.15’te yer alan adın belirtilmesi salahiyeti</w:t>
      </w:r>
      <w:r w:rsidR="004C4AE0">
        <w:rPr>
          <w:rFonts w:ascii="Times New Roman" w:hAnsi="Times New Roman" w:cs="Times New Roman"/>
          <w:sz w:val="24"/>
          <w:szCs w:val="24"/>
        </w:rPr>
        <w:t>,</w:t>
      </w:r>
      <w:r w:rsidR="004C4AE0" w:rsidRPr="004C4AE0">
        <w:t xml:space="preserve"> </w:t>
      </w:r>
      <w:r w:rsidR="004C4AE0" w:rsidRPr="004C4AE0">
        <w:rPr>
          <w:rFonts w:ascii="Times New Roman" w:hAnsi="Times New Roman" w:cs="Times New Roman"/>
          <w:sz w:val="24"/>
          <w:szCs w:val="24"/>
        </w:rPr>
        <w:t>m.16’da yer alan eserde değişiklik yapılmasını menetme salahiyeti</w:t>
      </w:r>
      <w:r w:rsidRPr="000E56BB">
        <w:rPr>
          <w:rFonts w:ascii="Times New Roman" w:hAnsi="Times New Roman" w:cs="Times New Roman"/>
          <w:sz w:val="24"/>
          <w:szCs w:val="24"/>
        </w:rPr>
        <w:t xml:space="preserve"> ile mali haklardan m.21’de yer alan işleme hakkı, m.22’de yer alan çoğaltma hakkı, m.23’te yer alan yayma hakkı, m. 24’te yer alan temsil hakkı, m.25’te yer alan işaret, ses ve/veya görüntü nakline yarayan araçlarla umuma iletim hakları</w:t>
      </w:r>
      <w:r w:rsidR="00B6268D">
        <w:rPr>
          <w:rFonts w:ascii="Times New Roman" w:hAnsi="Times New Roman" w:cs="Times New Roman"/>
          <w:sz w:val="24"/>
          <w:szCs w:val="24"/>
        </w:rPr>
        <w:t xml:space="preserve"> başta tüm</w:t>
      </w:r>
      <w:r w:rsidRPr="000E56BB">
        <w:rPr>
          <w:rFonts w:ascii="Times New Roman" w:hAnsi="Times New Roman" w:cs="Times New Roman"/>
          <w:sz w:val="24"/>
          <w:szCs w:val="24"/>
        </w:rPr>
        <w:t xml:space="preserve"> telif haklarına herhangi bir bedel ödemeksizin</w:t>
      </w:r>
      <w:r>
        <w:rPr>
          <w:rFonts w:ascii="Times New Roman" w:hAnsi="Times New Roman" w:cs="Times New Roman"/>
          <w:sz w:val="24"/>
          <w:szCs w:val="24"/>
        </w:rPr>
        <w:t xml:space="preserve"> münhasıran, sınırsız ve süresiz</w:t>
      </w:r>
      <w:r w:rsidRPr="000E56BB">
        <w:rPr>
          <w:rFonts w:ascii="Times New Roman" w:hAnsi="Times New Roman" w:cs="Times New Roman"/>
          <w:sz w:val="24"/>
          <w:szCs w:val="24"/>
        </w:rPr>
        <w:t xml:space="preserve"> sahip olacaktır</w:t>
      </w:r>
    </w:p>
    <w:p w:rsidR="008D2CE3" w:rsidRPr="003D47F4" w:rsidRDefault="008D2CE3" w:rsidP="00E17357">
      <w:pPr>
        <w:pStyle w:val="ListeParagraf"/>
        <w:spacing w:after="0"/>
        <w:ind w:left="0" w:firstLine="567"/>
        <w:jc w:val="both"/>
        <w:rPr>
          <w:rFonts w:ascii="Times New Roman" w:hAnsi="Times New Roman" w:cs="Times New Roman"/>
          <w:sz w:val="24"/>
          <w:szCs w:val="24"/>
        </w:rPr>
      </w:pPr>
    </w:p>
    <w:p w:rsidR="008D2CE3" w:rsidRPr="003D47F4" w:rsidRDefault="003D47F4" w:rsidP="00E17357">
      <w:pPr>
        <w:pStyle w:val="ListeParagraf"/>
        <w:numPr>
          <w:ilvl w:val="0"/>
          <w:numId w:val="1"/>
        </w:numPr>
        <w:spacing w:after="0"/>
        <w:ind w:left="0" w:firstLine="567"/>
        <w:jc w:val="both"/>
        <w:rPr>
          <w:rFonts w:ascii="Times New Roman" w:hAnsi="Times New Roman" w:cs="Times New Roman"/>
          <w:b/>
          <w:sz w:val="24"/>
          <w:szCs w:val="24"/>
        </w:rPr>
      </w:pPr>
      <w:r w:rsidRPr="003D47F4">
        <w:rPr>
          <w:rFonts w:ascii="Times New Roman" w:hAnsi="Times New Roman" w:cs="Times New Roman"/>
          <w:b/>
          <w:sz w:val="24"/>
          <w:szCs w:val="24"/>
        </w:rPr>
        <w:t>TARAFLARIN</w:t>
      </w:r>
      <w:r w:rsidR="008D2CE3" w:rsidRPr="003D47F4">
        <w:rPr>
          <w:rFonts w:ascii="Times New Roman" w:hAnsi="Times New Roman" w:cs="Times New Roman"/>
          <w:b/>
          <w:sz w:val="24"/>
          <w:szCs w:val="24"/>
        </w:rPr>
        <w:t xml:space="preserve"> HAK VE YÜKÜMLÜLÜKLERİ </w:t>
      </w:r>
    </w:p>
    <w:p w:rsidR="00A7367E" w:rsidRPr="003D47F4" w:rsidRDefault="00A7367E" w:rsidP="00E17357">
      <w:pPr>
        <w:pStyle w:val="ListeParagraf"/>
        <w:spacing w:after="0"/>
        <w:ind w:left="0" w:firstLine="567"/>
        <w:jc w:val="both"/>
        <w:rPr>
          <w:rFonts w:ascii="Times New Roman" w:hAnsi="Times New Roman" w:cs="Times New Roman"/>
          <w:b/>
          <w:sz w:val="24"/>
          <w:szCs w:val="24"/>
        </w:rPr>
      </w:pPr>
    </w:p>
    <w:p w:rsidR="00A7367E" w:rsidRPr="003D47F4" w:rsidRDefault="00A7367E" w:rsidP="00E17357">
      <w:pPr>
        <w:pStyle w:val="ListeParagraf"/>
        <w:numPr>
          <w:ilvl w:val="1"/>
          <w:numId w:val="1"/>
        </w:numPr>
        <w:spacing w:after="0"/>
        <w:ind w:left="0" w:firstLine="567"/>
        <w:jc w:val="both"/>
        <w:rPr>
          <w:rFonts w:ascii="Times New Roman" w:hAnsi="Times New Roman" w:cs="Times New Roman"/>
          <w:sz w:val="24"/>
          <w:szCs w:val="24"/>
        </w:rPr>
      </w:pPr>
      <w:r w:rsidRPr="003D47F4">
        <w:rPr>
          <w:rFonts w:ascii="Times New Roman" w:hAnsi="Times New Roman" w:cs="Times New Roman"/>
          <w:sz w:val="24"/>
          <w:szCs w:val="24"/>
        </w:rPr>
        <w:t xml:space="preserve">Eser Sahibi devrettiği eserin, </w:t>
      </w:r>
    </w:p>
    <w:p w:rsidR="00A7367E" w:rsidRPr="003D47F4" w:rsidRDefault="00A7367E" w:rsidP="00E17357">
      <w:pPr>
        <w:pStyle w:val="ListeParagraf"/>
        <w:numPr>
          <w:ilvl w:val="0"/>
          <w:numId w:val="2"/>
        </w:numPr>
        <w:spacing w:after="0"/>
        <w:ind w:left="0" w:firstLine="567"/>
        <w:jc w:val="both"/>
        <w:rPr>
          <w:rFonts w:ascii="Times New Roman" w:hAnsi="Times New Roman" w:cs="Times New Roman"/>
          <w:sz w:val="24"/>
          <w:szCs w:val="24"/>
        </w:rPr>
      </w:pPr>
      <w:r w:rsidRPr="003D47F4">
        <w:rPr>
          <w:rFonts w:ascii="Times New Roman" w:eastAsia="Times New Roman" w:hAnsi="Times New Roman" w:cs="Times New Roman"/>
          <w:sz w:val="24"/>
          <w:szCs w:val="24"/>
          <w:lang w:eastAsia="tr-TR"/>
        </w:rPr>
        <w:t>Kendisinin orijinal çalışması olduğunu ve mali ve manevi haklarını kullanma ve devretme yetkisine ehil olduğunu,</w:t>
      </w:r>
    </w:p>
    <w:p w:rsidR="00A7367E" w:rsidRPr="003D47F4" w:rsidRDefault="00A7367E" w:rsidP="00E17357">
      <w:pPr>
        <w:pStyle w:val="ListeParagraf"/>
        <w:numPr>
          <w:ilvl w:val="0"/>
          <w:numId w:val="2"/>
        </w:numPr>
        <w:spacing w:after="0"/>
        <w:ind w:left="0" w:firstLine="567"/>
        <w:jc w:val="both"/>
        <w:rPr>
          <w:rFonts w:ascii="Times New Roman" w:hAnsi="Times New Roman" w:cs="Times New Roman"/>
          <w:sz w:val="24"/>
          <w:szCs w:val="24"/>
        </w:rPr>
      </w:pPr>
      <w:r w:rsidRPr="003D47F4">
        <w:rPr>
          <w:rFonts w:ascii="Times New Roman" w:hAnsi="Times New Roman" w:cs="Times New Roman"/>
          <w:sz w:val="24"/>
          <w:szCs w:val="24"/>
        </w:rPr>
        <w:t>Eserin son halini gördüğünü ve onayladığını,</w:t>
      </w:r>
    </w:p>
    <w:p w:rsidR="00970B14" w:rsidRDefault="00970B14" w:rsidP="00970B14">
      <w:pPr>
        <w:pStyle w:val="ListeParagraf"/>
        <w:spacing w:after="0"/>
        <w:ind w:left="567"/>
        <w:jc w:val="both"/>
        <w:rPr>
          <w:rFonts w:ascii="Times New Roman" w:hAnsi="Times New Roman" w:cs="Times New Roman"/>
          <w:sz w:val="24"/>
          <w:szCs w:val="24"/>
        </w:rPr>
      </w:pPr>
    </w:p>
    <w:p w:rsidR="00301695" w:rsidRPr="006A39E8" w:rsidRDefault="00A7367E" w:rsidP="00E17357">
      <w:pPr>
        <w:pStyle w:val="ListeParagraf"/>
        <w:numPr>
          <w:ilvl w:val="0"/>
          <w:numId w:val="2"/>
        </w:numPr>
        <w:spacing w:after="0"/>
        <w:ind w:left="0" w:firstLine="567"/>
        <w:jc w:val="both"/>
        <w:rPr>
          <w:rFonts w:ascii="Times New Roman" w:hAnsi="Times New Roman" w:cs="Times New Roman"/>
          <w:sz w:val="24"/>
          <w:szCs w:val="24"/>
        </w:rPr>
      </w:pPr>
      <w:r w:rsidRPr="003D47F4">
        <w:rPr>
          <w:rFonts w:ascii="Times New Roman" w:hAnsi="Times New Roman" w:cs="Times New Roman"/>
          <w:sz w:val="24"/>
          <w:szCs w:val="24"/>
        </w:rPr>
        <w:lastRenderedPageBreak/>
        <w:t>Eserde bulunan içeriklerin diğer şahıslara ait olan telif haklarını ihlal etmediğini</w:t>
      </w:r>
      <w:r w:rsidR="006A39E8">
        <w:rPr>
          <w:rFonts w:ascii="Times New Roman" w:hAnsi="Times New Roman" w:cs="Times New Roman"/>
          <w:sz w:val="24"/>
          <w:szCs w:val="24"/>
        </w:rPr>
        <w:t xml:space="preserve"> kabul beyan ve taahhüt eder. </w:t>
      </w:r>
    </w:p>
    <w:p w:rsidR="00301695" w:rsidRPr="003D47F4" w:rsidRDefault="00301695" w:rsidP="00E17357">
      <w:pPr>
        <w:pStyle w:val="ListeParagraf"/>
        <w:numPr>
          <w:ilvl w:val="1"/>
          <w:numId w:val="1"/>
        </w:numPr>
        <w:spacing w:after="0"/>
        <w:ind w:left="0" w:firstLine="567"/>
        <w:jc w:val="both"/>
        <w:rPr>
          <w:rFonts w:ascii="Times New Roman" w:hAnsi="Times New Roman" w:cs="Times New Roman"/>
          <w:sz w:val="24"/>
          <w:szCs w:val="24"/>
        </w:rPr>
      </w:pPr>
      <w:r w:rsidRPr="003D47F4">
        <w:rPr>
          <w:rFonts w:ascii="Times New Roman" w:hAnsi="Times New Roman" w:cs="Times New Roman"/>
          <w:sz w:val="24"/>
          <w:szCs w:val="24"/>
        </w:rPr>
        <w:t xml:space="preserve">Eser Sahibi, eserin başka bir kimsenin telif hakkını ihlal etmesi nedeniyle doğabilecek muhtemel tazminat taleplerine ilişkin kendisinin sorumlu olduğunu ve AKM’nin hiçbir şekilde sorumlu olmadığını, AKM’nin telif hakları nedeniyle bir tazminat ödemeye maruz kalması halinde bu bedelleri ve maddi-manevi zararlarını </w:t>
      </w:r>
      <w:r w:rsidR="00545BB6" w:rsidRPr="003D47F4">
        <w:rPr>
          <w:rFonts w:ascii="Times New Roman" w:hAnsi="Times New Roman" w:cs="Times New Roman"/>
          <w:sz w:val="24"/>
          <w:szCs w:val="24"/>
        </w:rPr>
        <w:t xml:space="preserve">Eser Sahibinin kendisine rücu edileceğini kabul ve beyan eder. </w:t>
      </w:r>
    </w:p>
    <w:p w:rsidR="003D47F4" w:rsidRPr="003D47F4" w:rsidRDefault="00545BB6" w:rsidP="00E17357">
      <w:pPr>
        <w:pStyle w:val="ListeParagraf"/>
        <w:numPr>
          <w:ilvl w:val="1"/>
          <w:numId w:val="1"/>
        </w:numPr>
        <w:spacing w:after="0"/>
        <w:ind w:left="0" w:firstLine="567"/>
        <w:jc w:val="both"/>
        <w:rPr>
          <w:rFonts w:ascii="Times New Roman" w:hAnsi="Times New Roman" w:cs="Times New Roman"/>
          <w:sz w:val="24"/>
          <w:szCs w:val="24"/>
        </w:rPr>
      </w:pPr>
      <w:r w:rsidRPr="003D47F4">
        <w:rPr>
          <w:rFonts w:ascii="Times New Roman" w:hAnsi="Times New Roman" w:cs="Times New Roman"/>
          <w:sz w:val="24"/>
          <w:szCs w:val="24"/>
        </w:rPr>
        <w:t xml:space="preserve">Eser Sahibi, eserin kanuna ve kamu düzenine aykırılığı durumlarında </w:t>
      </w:r>
      <w:r w:rsidR="003D47F4" w:rsidRPr="003D47F4">
        <w:rPr>
          <w:rFonts w:ascii="Times New Roman" w:hAnsi="Times New Roman" w:cs="Times New Roman"/>
          <w:sz w:val="24"/>
          <w:szCs w:val="24"/>
        </w:rPr>
        <w:t>tek</w:t>
      </w:r>
      <w:r w:rsidRPr="003D47F4">
        <w:rPr>
          <w:rFonts w:ascii="Times New Roman" w:hAnsi="Times New Roman" w:cs="Times New Roman"/>
          <w:sz w:val="24"/>
          <w:szCs w:val="24"/>
        </w:rPr>
        <w:t xml:space="preserve"> sorumludur. </w:t>
      </w:r>
    </w:p>
    <w:p w:rsidR="003A333B" w:rsidRPr="003A333B" w:rsidRDefault="009544D6" w:rsidP="00E17357">
      <w:pPr>
        <w:pStyle w:val="ListeParagraf"/>
        <w:numPr>
          <w:ilvl w:val="1"/>
          <w:numId w:val="1"/>
        </w:numPr>
        <w:spacing w:after="0"/>
        <w:ind w:left="0" w:firstLine="567"/>
        <w:jc w:val="both"/>
        <w:rPr>
          <w:rFonts w:ascii="Times New Roman" w:eastAsia="Times New Roman" w:hAnsi="Times New Roman" w:cs="Times New Roman"/>
          <w:sz w:val="24"/>
          <w:szCs w:val="24"/>
          <w:lang w:eastAsia="tr-TR"/>
        </w:rPr>
      </w:pPr>
      <w:bookmarkStart w:id="0" w:name="_Hlk101095294"/>
      <w:r>
        <w:rPr>
          <w:rFonts w:ascii="Times New Roman" w:hAnsi="Times New Roman" w:cs="Times New Roman"/>
          <w:sz w:val="24"/>
          <w:szCs w:val="24"/>
        </w:rPr>
        <w:t>Protokol konusu e</w:t>
      </w:r>
      <w:r w:rsidR="003A333B" w:rsidRPr="003A333B">
        <w:rPr>
          <w:rFonts w:ascii="Times New Roman" w:hAnsi="Times New Roman" w:cs="Times New Roman"/>
          <w:sz w:val="24"/>
          <w:szCs w:val="24"/>
        </w:rPr>
        <w:t xml:space="preserve">sere ait 5846 sayılı Fikir ve Sanat Eserleri Kanununda </w:t>
      </w:r>
      <w:r w:rsidR="00D01618" w:rsidRPr="003A333B">
        <w:rPr>
          <w:rFonts w:ascii="Times New Roman" w:hAnsi="Times New Roman" w:cs="Times New Roman"/>
          <w:sz w:val="24"/>
          <w:szCs w:val="24"/>
        </w:rPr>
        <w:t>yer alan manevi haklardan m. 14’te yer alan umuma arz salahiyeti, m.15’te yer alan adın belirtilmesi salahiyeti</w:t>
      </w:r>
      <w:r w:rsidR="005C08F1">
        <w:rPr>
          <w:rFonts w:ascii="Times New Roman" w:hAnsi="Times New Roman" w:cs="Times New Roman"/>
          <w:sz w:val="24"/>
          <w:szCs w:val="24"/>
        </w:rPr>
        <w:t>, m.16’da yer alan eserde değişiklik yapılmasını menetme salahiyeti</w:t>
      </w:r>
      <w:r w:rsidR="00D01618" w:rsidRPr="003A333B">
        <w:rPr>
          <w:rFonts w:ascii="Times New Roman" w:hAnsi="Times New Roman" w:cs="Times New Roman"/>
          <w:sz w:val="24"/>
          <w:szCs w:val="24"/>
        </w:rPr>
        <w:t xml:space="preserve"> ile mali haklardan m.21’de yer alan işleme hakkı, m.22’de yer alan çoğaltma hakkı, m.23’te yer alan yayma hakkı, m. 24’te yer alan temsil hakkı, m.25’te yer alan işaret, ses ve/veya görüntü nakline yarayan araçlarla umuma iletim hakları İdareye ait olur. </w:t>
      </w:r>
      <w:r w:rsidR="003A333B" w:rsidRPr="003A333B">
        <w:rPr>
          <w:rFonts w:ascii="Times New Roman" w:hAnsi="Times New Roman" w:cs="Times New Roman"/>
          <w:sz w:val="24"/>
          <w:szCs w:val="24"/>
        </w:rPr>
        <w:t>Eser Sahibi</w:t>
      </w:r>
      <w:r w:rsidR="00D87CD0">
        <w:rPr>
          <w:rFonts w:ascii="Times New Roman" w:hAnsi="Times New Roman" w:cs="Times New Roman"/>
          <w:sz w:val="24"/>
          <w:szCs w:val="24"/>
        </w:rPr>
        <w:t>, mirasçıları ve yasal temsilcilerinin</w:t>
      </w:r>
      <w:r w:rsidR="003A333B" w:rsidRPr="003A333B">
        <w:rPr>
          <w:rFonts w:ascii="Times New Roman" w:hAnsi="Times New Roman" w:cs="Times New Roman"/>
          <w:sz w:val="24"/>
          <w:szCs w:val="24"/>
        </w:rPr>
        <w:t xml:space="preserve">, işbu maddede yer alan mali ve manevi hakları </w:t>
      </w:r>
      <w:r w:rsidR="003D47F4" w:rsidRPr="003A333B">
        <w:rPr>
          <w:rFonts w:ascii="Times New Roman" w:eastAsia="Times New Roman" w:hAnsi="Times New Roman" w:cs="Times New Roman"/>
          <w:sz w:val="24"/>
          <w:szCs w:val="24"/>
          <w:lang w:eastAsia="tr-TR"/>
        </w:rPr>
        <w:t xml:space="preserve">münhasıran, sınırsız ve süresiz olarak kullanılmak üzere </w:t>
      </w:r>
      <w:r w:rsidR="005812DD">
        <w:rPr>
          <w:rFonts w:ascii="Times New Roman" w:eastAsia="Times New Roman" w:hAnsi="Times New Roman" w:cs="Times New Roman"/>
          <w:sz w:val="24"/>
          <w:szCs w:val="24"/>
          <w:lang w:eastAsia="tr-TR"/>
        </w:rPr>
        <w:t>İdareye</w:t>
      </w:r>
      <w:r w:rsidR="003D47F4" w:rsidRPr="003A333B">
        <w:rPr>
          <w:rFonts w:ascii="Times New Roman" w:eastAsia="Times New Roman" w:hAnsi="Times New Roman" w:cs="Times New Roman"/>
          <w:sz w:val="24"/>
          <w:szCs w:val="24"/>
          <w:lang w:eastAsia="tr-TR"/>
        </w:rPr>
        <w:t xml:space="preserve"> devrettiğini ve ilaveten hiçbir hak, alacak, ücret ve sair talepte bulunmayacağını kabul, beyan ve taahhüt eder. </w:t>
      </w:r>
      <w:r w:rsidR="003A333B" w:rsidRPr="003A333B">
        <w:rPr>
          <w:rFonts w:ascii="Times New Roman" w:eastAsia="Times New Roman" w:hAnsi="Times New Roman" w:cs="Times New Roman"/>
          <w:sz w:val="24"/>
          <w:szCs w:val="24"/>
          <w:lang w:eastAsia="tr-TR"/>
        </w:rPr>
        <w:t>İdare, ödül</w:t>
      </w:r>
      <w:r>
        <w:rPr>
          <w:rFonts w:ascii="Times New Roman" w:eastAsia="Times New Roman" w:hAnsi="Times New Roman" w:cs="Times New Roman"/>
          <w:sz w:val="24"/>
          <w:szCs w:val="24"/>
          <w:lang w:eastAsia="tr-TR"/>
        </w:rPr>
        <w:t xml:space="preserve">, </w:t>
      </w:r>
      <w:r w:rsidR="003A333B" w:rsidRPr="003A333B">
        <w:rPr>
          <w:rFonts w:ascii="Times New Roman" w:eastAsia="Times New Roman" w:hAnsi="Times New Roman" w:cs="Times New Roman"/>
          <w:sz w:val="24"/>
          <w:szCs w:val="24"/>
          <w:lang w:eastAsia="tr-TR"/>
        </w:rPr>
        <w:t>sergilenme</w:t>
      </w:r>
      <w:r>
        <w:rPr>
          <w:rFonts w:ascii="Times New Roman" w:eastAsia="Times New Roman" w:hAnsi="Times New Roman" w:cs="Times New Roman"/>
          <w:sz w:val="24"/>
          <w:szCs w:val="24"/>
          <w:lang w:eastAsia="tr-TR"/>
        </w:rPr>
        <w:t xml:space="preserve"> ya da satın almaya</w:t>
      </w:r>
      <w:r w:rsidR="003A333B" w:rsidRPr="003A333B">
        <w:rPr>
          <w:rFonts w:ascii="Times New Roman" w:eastAsia="Times New Roman" w:hAnsi="Times New Roman" w:cs="Times New Roman"/>
          <w:sz w:val="24"/>
          <w:szCs w:val="24"/>
          <w:lang w:eastAsia="tr-TR"/>
        </w:rPr>
        <w:t xml:space="preserve"> değer bulunan tasarımların  görsellerini Bakanlık uzantılı internet sayfalarında televizyon yayınlarında, internet ve sosyal medya sitelerinde, etkinliklerde ve eğitim faaliyetlerinde afiş, katalog, broşür vb. her türlü tanı</w:t>
      </w:r>
      <w:r w:rsidR="005812DD">
        <w:rPr>
          <w:rFonts w:ascii="Times New Roman" w:eastAsia="Times New Roman" w:hAnsi="Times New Roman" w:cs="Times New Roman"/>
          <w:sz w:val="24"/>
          <w:szCs w:val="24"/>
          <w:lang w:eastAsia="tr-TR"/>
        </w:rPr>
        <w:t>t</w:t>
      </w:r>
      <w:r w:rsidR="003A333B" w:rsidRPr="003A333B">
        <w:rPr>
          <w:rFonts w:ascii="Times New Roman" w:eastAsia="Times New Roman" w:hAnsi="Times New Roman" w:cs="Times New Roman"/>
          <w:sz w:val="24"/>
          <w:szCs w:val="24"/>
          <w:lang w:eastAsia="tr-TR"/>
        </w:rPr>
        <w:t>ım malzeme</w:t>
      </w:r>
      <w:r w:rsidR="005812DD">
        <w:rPr>
          <w:rFonts w:ascii="Times New Roman" w:eastAsia="Times New Roman" w:hAnsi="Times New Roman" w:cs="Times New Roman"/>
          <w:sz w:val="24"/>
          <w:szCs w:val="24"/>
          <w:lang w:eastAsia="tr-TR"/>
        </w:rPr>
        <w:t>s</w:t>
      </w:r>
      <w:r w:rsidR="003A333B" w:rsidRPr="003A333B">
        <w:rPr>
          <w:rFonts w:ascii="Times New Roman" w:eastAsia="Times New Roman" w:hAnsi="Times New Roman" w:cs="Times New Roman"/>
          <w:sz w:val="24"/>
          <w:szCs w:val="24"/>
          <w:lang w:eastAsia="tr-TR"/>
        </w:rPr>
        <w:t>i olarak 5846 sayılı Fikir ve Sanat Eserleri Kanununun ilgili maddelerinde belirtilen şekilde; işleme, çoğaltma, yayma, temsil, işaret, ses veya görüntü nakline yarayan araçlarla umuma iletim hakkının yanı sıra sergilemek üzere kullanma ve gösterme hakkı da dahil olmak üzere tüm telif haklarına</w:t>
      </w:r>
      <w:r>
        <w:rPr>
          <w:rFonts w:ascii="Times New Roman" w:eastAsia="Times New Roman" w:hAnsi="Times New Roman" w:cs="Times New Roman"/>
          <w:sz w:val="24"/>
          <w:szCs w:val="24"/>
          <w:lang w:eastAsia="tr-TR"/>
        </w:rPr>
        <w:t xml:space="preserve"> ek</w:t>
      </w:r>
      <w:r w:rsidR="003A333B" w:rsidRPr="003A333B">
        <w:rPr>
          <w:rFonts w:ascii="Times New Roman" w:eastAsia="Times New Roman" w:hAnsi="Times New Roman" w:cs="Times New Roman"/>
          <w:sz w:val="24"/>
          <w:szCs w:val="24"/>
          <w:lang w:eastAsia="tr-TR"/>
        </w:rPr>
        <w:t xml:space="preserve"> herhangi bir bedel ödemeksizin sahip olacaktır. </w:t>
      </w:r>
      <w:r>
        <w:rPr>
          <w:rFonts w:ascii="Times New Roman" w:eastAsia="Times New Roman" w:hAnsi="Times New Roman" w:cs="Times New Roman"/>
          <w:sz w:val="24"/>
          <w:szCs w:val="24"/>
          <w:lang w:eastAsia="tr-TR"/>
        </w:rPr>
        <w:t>Eser Sahibi</w:t>
      </w:r>
      <w:bookmarkStart w:id="1" w:name="_GoBack"/>
      <w:bookmarkEnd w:id="1"/>
      <w:r w:rsidR="009D0FFE">
        <w:rPr>
          <w:rFonts w:ascii="Times New Roman" w:eastAsia="Times New Roman" w:hAnsi="Times New Roman" w:cs="Times New Roman"/>
          <w:sz w:val="24"/>
          <w:szCs w:val="24"/>
          <w:lang w:eastAsia="tr-TR"/>
        </w:rPr>
        <w:t xml:space="preserve">, </w:t>
      </w:r>
      <w:r w:rsidR="009D0FFE">
        <w:rPr>
          <w:rFonts w:ascii="Times New Roman" w:hAnsi="Times New Roman" w:cs="Times New Roman"/>
          <w:sz w:val="24"/>
          <w:szCs w:val="24"/>
        </w:rPr>
        <w:t>mirasçıları ve yasal temsilcilerinin</w:t>
      </w:r>
      <w:r w:rsidR="003A333B" w:rsidRPr="003A333B">
        <w:rPr>
          <w:rFonts w:ascii="Times New Roman" w:eastAsia="Times New Roman" w:hAnsi="Times New Roman" w:cs="Times New Roman"/>
          <w:sz w:val="24"/>
          <w:szCs w:val="24"/>
          <w:lang w:eastAsia="tr-TR"/>
        </w:rPr>
        <w:t xml:space="preserve"> bu hususa herhangi bir itirazda ve/veya talepte bulunmayacağını ve yasal yollara başvurmak hakkından şimdiden gayrikabili rücu feragat ettiğini kabul, beyan ve taahhüt eder. </w:t>
      </w:r>
    </w:p>
    <w:bookmarkEnd w:id="0"/>
    <w:p w:rsidR="003D47F4" w:rsidRPr="003D47F4" w:rsidRDefault="005812DD" w:rsidP="00E17357">
      <w:pPr>
        <w:pStyle w:val="ListeParagraf"/>
        <w:numPr>
          <w:ilvl w:val="1"/>
          <w:numId w:val="1"/>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İdare</w:t>
      </w:r>
      <w:r w:rsidRPr="005812DD">
        <w:rPr>
          <w:rFonts w:ascii="Times New Roman" w:hAnsi="Times New Roman" w:cs="Times New Roman"/>
          <w:sz w:val="24"/>
          <w:szCs w:val="24"/>
        </w:rPr>
        <w:t xml:space="preserve"> tarafından kamu kurum ve kuruluşları ile üçüncü kişilere ileride devir, temlik</w:t>
      </w:r>
      <w:r>
        <w:rPr>
          <w:rFonts w:ascii="Times New Roman" w:hAnsi="Times New Roman" w:cs="Times New Roman"/>
          <w:sz w:val="24"/>
          <w:szCs w:val="24"/>
        </w:rPr>
        <w:t>,</w:t>
      </w:r>
      <w:r w:rsidRPr="005812DD">
        <w:rPr>
          <w:rFonts w:ascii="Times New Roman" w:hAnsi="Times New Roman" w:cs="Times New Roman"/>
          <w:sz w:val="24"/>
          <w:szCs w:val="24"/>
        </w:rPr>
        <w:t xml:space="preserve"> lisans hakkı tanınması, kullanıma izin ver</w:t>
      </w:r>
      <w:r>
        <w:rPr>
          <w:rFonts w:ascii="Times New Roman" w:hAnsi="Times New Roman" w:cs="Times New Roman"/>
          <w:sz w:val="24"/>
          <w:szCs w:val="24"/>
        </w:rPr>
        <w:t>il</w:t>
      </w:r>
      <w:r w:rsidRPr="005812DD">
        <w:rPr>
          <w:rFonts w:ascii="Times New Roman" w:hAnsi="Times New Roman" w:cs="Times New Roman"/>
          <w:sz w:val="24"/>
          <w:szCs w:val="24"/>
        </w:rPr>
        <w:t>mesi v</w:t>
      </w:r>
      <w:r>
        <w:rPr>
          <w:rFonts w:ascii="Times New Roman" w:hAnsi="Times New Roman" w:cs="Times New Roman"/>
          <w:sz w:val="24"/>
          <w:szCs w:val="24"/>
        </w:rPr>
        <w:t>b</w:t>
      </w:r>
      <w:r w:rsidRPr="005812DD">
        <w:rPr>
          <w:rFonts w:ascii="Times New Roman" w:hAnsi="Times New Roman" w:cs="Times New Roman"/>
          <w:sz w:val="24"/>
          <w:szCs w:val="24"/>
        </w:rPr>
        <w:t>. hallerde, Eser Sahibi</w:t>
      </w:r>
      <w:r w:rsidR="009D0FFE">
        <w:rPr>
          <w:rFonts w:ascii="Times New Roman" w:hAnsi="Times New Roman" w:cs="Times New Roman"/>
          <w:sz w:val="24"/>
          <w:szCs w:val="24"/>
        </w:rPr>
        <w:t>, mirasçıları ve yasal temsilcilerinin</w:t>
      </w:r>
      <w:r w:rsidRPr="005812DD">
        <w:rPr>
          <w:rFonts w:ascii="Times New Roman" w:hAnsi="Times New Roman" w:cs="Times New Roman"/>
          <w:sz w:val="24"/>
          <w:szCs w:val="24"/>
        </w:rPr>
        <w:t xml:space="preserve"> herhangi bir itirazda bulunmayacağını ve ayrıca bir bedel talep etmeyeceğini kabul ve taahhüt eder.</w:t>
      </w:r>
    </w:p>
    <w:p w:rsidR="00301695" w:rsidRPr="003D47F4" w:rsidRDefault="00A7367E" w:rsidP="00E17357">
      <w:pPr>
        <w:pStyle w:val="ListeParagraf"/>
        <w:numPr>
          <w:ilvl w:val="1"/>
          <w:numId w:val="1"/>
        </w:numPr>
        <w:spacing w:after="0"/>
        <w:ind w:left="0" w:firstLine="567"/>
        <w:jc w:val="both"/>
        <w:rPr>
          <w:rFonts w:ascii="Times New Roman" w:hAnsi="Times New Roman" w:cs="Times New Roman"/>
          <w:sz w:val="24"/>
          <w:szCs w:val="24"/>
        </w:rPr>
      </w:pPr>
      <w:r w:rsidRPr="003D47F4">
        <w:rPr>
          <w:rFonts w:ascii="Times New Roman" w:hAnsi="Times New Roman" w:cs="Times New Roman"/>
          <w:sz w:val="24"/>
          <w:szCs w:val="24"/>
        </w:rPr>
        <w:t>İdare</w:t>
      </w:r>
      <w:r w:rsidR="00301695" w:rsidRPr="003D47F4">
        <w:rPr>
          <w:rFonts w:ascii="Times New Roman" w:hAnsi="Times New Roman" w:cs="Times New Roman"/>
          <w:sz w:val="24"/>
          <w:szCs w:val="24"/>
        </w:rPr>
        <w:t>, ö</w:t>
      </w:r>
      <w:r w:rsidRPr="003D47F4">
        <w:rPr>
          <w:rFonts w:ascii="Times New Roman" w:hAnsi="Times New Roman" w:cs="Times New Roman"/>
          <w:sz w:val="24"/>
          <w:szCs w:val="24"/>
        </w:rPr>
        <w:t>lçü, renk, kontrast</w:t>
      </w:r>
      <w:r w:rsidR="00FC56B5" w:rsidRPr="003D47F4">
        <w:rPr>
          <w:rFonts w:ascii="Times New Roman" w:hAnsi="Times New Roman" w:cs="Times New Roman"/>
          <w:sz w:val="24"/>
          <w:szCs w:val="24"/>
        </w:rPr>
        <w:t xml:space="preserve"> özelliklerinde ve</w:t>
      </w:r>
      <w:r w:rsidRPr="003D47F4">
        <w:rPr>
          <w:rFonts w:ascii="Times New Roman" w:hAnsi="Times New Roman" w:cs="Times New Roman"/>
          <w:sz w:val="24"/>
          <w:szCs w:val="24"/>
        </w:rPr>
        <w:t xml:space="preserve"> yarışma konusu yerden başka bir yerde sergileme/bulundurma</w:t>
      </w:r>
      <w:r w:rsidR="00FC56B5" w:rsidRPr="003D47F4">
        <w:rPr>
          <w:rFonts w:ascii="Times New Roman" w:hAnsi="Times New Roman" w:cs="Times New Roman"/>
          <w:sz w:val="24"/>
          <w:szCs w:val="24"/>
        </w:rPr>
        <w:t xml:space="preserve"> gibi durumlarda İdare değişiklik yapabilir</w:t>
      </w:r>
      <w:r w:rsidR="00301695" w:rsidRPr="003D47F4">
        <w:rPr>
          <w:rFonts w:ascii="Times New Roman" w:hAnsi="Times New Roman" w:cs="Times New Roman"/>
          <w:sz w:val="24"/>
          <w:szCs w:val="24"/>
        </w:rPr>
        <w:t>.</w:t>
      </w:r>
    </w:p>
    <w:p w:rsidR="00301695" w:rsidRPr="006A39E8" w:rsidRDefault="00301695" w:rsidP="00E17357">
      <w:pPr>
        <w:pStyle w:val="ListeParagraf"/>
        <w:numPr>
          <w:ilvl w:val="1"/>
          <w:numId w:val="1"/>
        </w:numPr>
        <w:spacing w:after="0"/>
        <w:ind w:left="0" w:firstLine="567"/>
        <w:jc w:val="both"/>
        <w:rPr>
          <w:rFonts w:ascii="Times New Roman" w:hAnsi="Times New Roman" w:cs="Times New Roman"/>
          <w:sz w:val="24"/>
          <w:szCs w:val="24"/>
        </w:rPr>
      </w:pPr>
      <w:bookmarkStart w:id="2" w:name="_Hlk101095485"/>
      <w:r w:rsidRPr="003D47F4">
        <w:rPr>
          <w:rFonts w:ascii="Times New Roman" w:hAnsi="Times New Roman" w:cs="Times New Roman"/>
          <w:sz w:val="24"/>
          <w:szCs w:val="24"/>
        </w:rPr>
        <w:t>İdare</w:t>
      </w:r>
      <w:r w:rsidR="005C08F1">
        <w:rPr>
          <w:rFonts w:ascii="Times New Roman" w:hAnsi="Times New Roman" w:cs="Times New Roman"/>
          <w:sz w:val="24"/>
          <w:szCs w:val="24"/>
        </w:rPr>
        <w:t>nin</w:t>
      </w:r>
      <w:r w:rsidRPr="003D47F4">
        <w:rPr>
          <w:rFonts w:ascii="Times New Roman" w:hAnsi="Times New Roman" w:cs="Times New Roman"/>
          <w:sz w:val="24"/>
          <w:szCs w:val="24"/>
        </w:rPr>
        <w:t>, eserin h</w:t>
      </w:r>
      <w:r w:rsidR="0090595E" w:rsidRPr="003D47F4">
        <w:rPr>
          <w:rFonts w:ascii="Times New Roman" w:hAnsi="Times New Roman" w:cs="Times New Roman"/>
          <w:sz w:val="24"/>
          <w:szCs w:val="24"/>
        </w:rPr>
        <w:t>aklarını devralmakla birlikte</w:t>
      </w:r>
      <w:r w:rsidRPr="003D47F4">
        <w:rPr>
          <w:rFonts w:ascii="Times New Roman" w:hAnsi="Times New Roman" w:cs="Times New Roman"/>
          <w:sz w:val="24"/>
          <w:szCs w:val="24"/>
        </w:rPr>
        <w:t xml:space="preserve"> bu hakları</w:t>
      </w:r>
      <w:r w:rsidR="0090595E" w:rsidRPr="003D47F4">
        <w:rPr>
          <w:rFonts w:ascii="Times New Roman" w:hAnsi="Times New Roman" w:cs="Times New Roman"/>
          <w:sz w:val="24"/>
          <w:szCs w:val="24"/>
        </w:rPr>
        <w:t xml:space="preserve"> kullanma zorunluluğu bulunmamaktadır. </w:t>
      </w:r>
    </w:p>
    <w:bookmarkEnd w:id="2"/>
    <w:p w:rsidR="008D2CE3" w:rsidRPr="003D47F4" w:rsidRDefault="008D2CE3" w:rsidP="00E17357">
      <w:pPr>
        <w:pStyle w:val="ListeParagraf"/>
        <w:spacing w:after="0"/>
        <w:ind w:left="0" w:firstLine="567"/>
        <w:rPr>
          <w:rFonts w:ascii="Times New Roman" w:hAnsi="Times New Roman" w:cs="Times New Roman"/>
          <w:sz w:val="24"/>
          <w:szCs w:val="24"/>
        </w:rPr>
      </w:pPr>
    </w:p>
    <w:p w:rsidR="008D2CE3" w:rsidRDefault="008D2CE3" w:rsidP="00E17357">
      <w:pPr>
        <w:pStyle w:val="ListeParagraf"/>
        <w:numPr>
          <w:ilvl w:val="0"/>
          <w:numId w:val="1"/>
        </w:numPr>
        <w:spacing w:after="0"/>
        <w:ind w:left="0" w:firstLine="567"/>
        <w:jc w:val="both"/>
        <w:rPr>
          <w:rFonts w:ascii="Times New Roman" w:hAnsi="Times New Roman" w:cs="Times New Roman"/>
          <w:b/>
          <w:sz w:val="24"/>
          <w:szCs w:val="24"/>
        </w:rPr>
      </w:pPr>
      <w:r w:rsidRPr="003D47F4">
        <w:rPr>
          <w:rFonts w:ascii="Times New Roman" w:hAnsi="Times New Roman" w:cs="Times New Roman"/>
          <w:b/>
          <w:sz w:val="24"/>
          <w:szCs w:val="24"/>
        </w:rPr>
        <w:t xml:space="preserve">GENEL HÜKÜMLER </w:t>
      </w:r>
    </w:p>
    <w:p w:rsidR="006A39E8" w:rsidRPr="003D47F4" w:rsidRDefault="006A39E8" w:rsidP="00E17357">
      <w:pPr>
        <w:pStyle w:val="ListeParagraf"/>
        <w:spacing w:after="0"/>
        <w:ind w:left="567"/>
        <w:jc w:val="both"/>
        <w:rPr>
          <w:rFonts w:ascii="Times New Roman" w:hAnsi="Times New Roman" w:cs="Times New Roman"/>
          <w:b/>
          <w:sz w:val="24"/>
          <w:szCs w:val="24"/>
        </w:rPr>
      </w:pPr>
    </w:p>
    <w:p w:rsidR="006A39E8" w:rsidRDefault="006A39E8" w:rsidP="00E17357">
      <w:pPr>
        <w:pStyle w:val="ListeParagraf"/>
        <w:numPr>
          <w:ilvl w:val="1"/>
          <w:numId w:val="1"/>
        </w:numPr>
        <w:spacing w:after="0"/>
        <w:ind w:left="0" w:firstLine="567"/>
        <w:jc w:val="both"/>
        <w:rPr>
          <w:rFonts w:ascii="Times New Roman" w:hAnsi="Times New Roman" w:cs="Times New Roman"/>
          <w:sz w:val="24"/>
          <w:szCs w:val="24"/>
        </w:rPr>
      </w:pPr>
      <w:r w:rsidRPr="006A39E8">
        <w:rPr>
          <w:rFonts w:ascii="Times New Roman" w:hAnsi="Times New Roman" w:cs="Times New Roman"/>
          <w:sz w:val="24"/>
          <w:szCs w:val="24"/>
        </w:rPr>
        <w:t>Protokolün esaslı noktalarında herhangi bir değişiklik olmadığı sürece, herhangi bir maddesinin yasalar çerçevesinde hükümsüz sayılması, protokolün herhangi bir bölümünün mücbir sebeplerden ötürü icra edilemez olması halinde, işbu protokol geçersiz ve hükümsüz sayılmayacak, diğer şart ve koşulları bağlamında geçerli ve yürürlükte olacaktır.</w:t>
      </w:r>
    </w:p>
    <w:p w:rsidR="004B2A47" w:rsidRDefault="004B2A47" w:rsidP="00E17357">
      <w:pPr>
        <w:pStyle w:val="ListeParagraf"/>
        <w:numPr>
          <w:ilvl w:val="1"/>
          <w:numId w:val="1"/>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Eser sahibi, 6698 sayılı Kişisel Verilerin Korunması Kanunu kapsamında aydınlatıldığını ve verilerinin kaydedileceğini kabul ve beyan eder. </w:t>
      </w:r>
    </w:p>
    <w:p w:rsidR="006A39E8" w:rsidRDefault="006A39E8" w:rsidP="00E17357">
      <w:pPr>
        <w:pStyle w:val="ListeParagraf"/>
        <w:numPr>
          <w:ilvl w:val="1"/>
          <w:numId w:val="1"/>
        </w:numPr>
        <w:spacing w:after="0"/>
        <w:ind w:left="0" w:firstLine="567"/>
        <w:jc w:val="both"/>
        <w:rPr>
          <w:rFonts w:ascii="Times New Roman" w:hAnsi="Times New Roman" w:cs="Times New Roman"/>
          <w:sz w:val="24"/>
          <w:szCs w:val="24"/>
        </w:rPr>
      </w:pPr>
      <w:r w:rsidRPr="006A39E8">
        <w:rPr>
          <w:rFonts w:ascii="Times New Roman" w:hAnsi="Times New Roman" w:cs="Times New Roman"/>
          <w:sz w:val="24"/>
          <w:szCs w:val="24"/>
        </w:rPr>
        <w:t>Protokolün, herhangi bir hükmü Eser Sahibi tarafından ihlal edilirse, İdarenin herhangi bir işlem yapmamış olması haklarından vazgeçtiği anlamına gelmez ve İdare müteakip ihlal hallerinde de protokolden doğan haklarını her zaman kullanmak hakkına sahiptir</w:t>
      </w:r>
      <w:r>
        <w:rPr>
          <w:rFonts w:ascii="Times New Roman" w:hAnsi="Times New Roman" w:cs="Times New Roman"/>
          <w:sz w:val="24"/>
          <w:szCs w:val="24"/>
        </w:rPr>
        <w:t>.</w:t>
      </w:r>
    </w:p>
    <w:p w:rsidR="00970B14" w:rsidRDefault="00970B14" w:rsidP="00970B14">
      <w:pPr>
        <w:pStyle w:val="ListeParagraf"/>
        <w:spacing w:after="0"/>
        <w:ind w:left="567"/>
        <w:jc w:val="both"/>
        <w:rPr>
          <w:rFonts w:ascii="Times New Roman" w:hAnsi="Times New Roman" w:cs="Times New Roman"/>
          <w:sz w:val="24"/>
          <w:szCs w:val="24"/>
        </w:rPr>
      </w:pPr>
    </w:p>
    <w:p w:rsidR="00970B14" w:rsidRPr="00970B14" w:rsidRDefault="00970B14" w:rsidP="00970B14">
      <w:pPr>
        <w:rPr>
          <w:rFonts w:ascii="Times New Roman" w:hAnsi="Times New Roman" w:cs="Times New Roman"/>
          <w:b/>
          <w:sz w:val="24"/>
          <w:szCs w:val="24"/>
        </w:rPr>
      </w:pPr>
    </w:p>
    <w:p w:rsidR="006A39E8" w:rsidRDefault="006A39E8" w:rsidP="00E17357">
      <w:pPr>
        <w:pStyle w:val="ListeParagraf"/>
        <w:numPr>
          <w:ilvl w:val="1"/>
          <w:numId w:val="1"/>
        </w:numPr>
        <w:spacing w:after="0"/>
        <w:ind w:left="0" w:firstLine="567"/>
        <w:jc w:val="both"/>
        <w:rPr>
          <w:rFonts w:ascii="Times New Roman" w:hAnsi="Times New Roman" w:cs="Times New Roman"/>
          <w:sz w:val="24"/>
          <w:szCs w:val="24"/>
        </w:rPr>
      </w:pPr>
      <w:r w:rsidRPr="006A39E8">
        <w:rPr>
          <w:rFonts w:ascii="Times New Roman" w:hAnsi="Times New Roman" w:cs="Times New Roman"/>
          <w:sz w:val="24"/>
          <w:szCs w:val="24"/>
        </w:rPr>
        <w:t xml:space="preserve">İşbu protokolün uygulanmasında ve yorumlanmasında doğabilecek uyuşmazlıkların çözümünde İstanbul Merkez Mahkemeleri ve İcra Daireleri yetkilidir.   </w:t>
      </w:r>
    </w:p>
    <w:p w:rsidR="006A39E8" w:rsidRDefault="006A39E8" w:rsidP="00E17357">
      <w:pPr>
        <w:pStyle w:val="ListeParagraf"/>
        <w:numPr>
          <w:ilvl w:val="1"/>
          <w:numId w:val="1"/>
        </w:numPr>
        <w:spacing w:after="0"/>
        <w:ind w:left="0" w:firstLine="567"/>
        <w:jc w:val="both"/>
        <w:rPr>
          <w:rFonts w:ascii="Times New Roman" w:hAnsi="Times New Roman" w:cs="Times New Roman"/>
          <w:sz w:val="24"/>
          <w:szCs w:val="24"/>
        </w:rPr>
      </w:pPr>
      <w:r w:rsidRPr="006A39E8">
        <w:rPr>
          <w:rFonts w:ascii="Times New Roman" w:hAnsi="Times New Roman" w:cs="Times New Roman"/>
          <w:sz w:val="24"/>
          <w:szCs w:val="24"/>
        </w:rPr>
        <w:t xml:space="preserve">İşbu protokolün ekleri ve tadilleri protokolün ayrılmaz birer parçasıdır. </w:t>
      </w:r>
    </w:p>
    <w:p w:rsidR="008B5274" w:rsidRDefault="006A39E8" w:rsidP="00E17357">
      <w:pPr>
        <w:pStyle w:val="ListeParagraf"/>
        <w:numPr>
          <w:ilvl w:val="1"/>
          <w:numId w:val="1"/>
        </w:numPr>
        <w:spacing w:after="0"/>
        <w:ind w:left="0" w:firstLine="567"/>
        <w:jc w:val="both"/>
        <w:rPr>
          <w:rFonts w:ascii="Times New Roman" w:hAnsi="Times New Roman" w:cs="Times New Roman"/>
          <w:sz w:val="24"/>
          <w:szCs w:val="24"/>
        </w:rPr>
      </w:pPr>
      <w:r w:rsidRPr="006A39E8">
        <w:rPr>
          <w:rFonts w:ascii="Times New Roman" w:hAnsi="Times New Roman" w:cs="Times New Roman"/>
          <w:sz w:val="24"/>
          <w:szCs w:val="24"/>
        </w:rPr>
        <w:t>İşbu protokol, Taraflar</w:t>
      </w:r>
      <w:r>
        <w:rPr>
          <w:rFonts w:ascii="Times New Roman" w:hAnsi="Times New Roman" w:cs="Times New Roman"/>
          <w:sz w:val="24"/>
          <w:szCs w:val="24"/>
        </w:rPr>
        <w:t>ca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6A39E8">
        <w:rPr>
          <w:rFonts w:ascii="Times New Roman" w:hAnsi="Times New Roman" w:cs="Times New Roman"/>
          <w:sz w:val="24"/>
          <w:szCs w:val="24"/>
        </w:rPr>
        <w:t xml:space="preserve"> </w:t>
      </w:r>
      <w:proofErr w:type="gramStart"/>
      <w:r w:rsidRPr="006A39E8">
        <w:rPr>
          <w:rFonts w:ascii="Times New Roman" w:hAnsi="Times New Roman" w:cs="Times New Roman"/>
          <w:sz w:val="24"/>
          <w:szCs w:val="24"/>
        </w:rPr>
        <w:t>tarihinde</w:t>
      </w:r>
      <w:proofErr w:type="gramEnd"/>
      <w:r w:rsidRPr="006A39E8">
        <w:rPr>
          <w:rFonts w:ascii="Times New Roman" w:hAnsi="Times New Roman" w:cs="Times New Roman"/>
          <w:sz w:val="24"/>
          <w:szCs w:val="24"/>
        </w:rPr>
        <w:t xml:space="preserve"> iki nüsha olarak imzalanmış olup, imza tarihi itibariyle yürürlüğe girer.</w:t>
      </w:r>
    </w:p>
    <w:p w:rsidR="00081A29" w:rsidRDefault="00081A29" w:rsidP="00E17357">
      <w:pPr>
        <w:pStyle w:val="ListeParagraf"/>
        <w:spacing w:after="0"/>
        <w:ind w:left="567"/>
        <w:jc w:val="both"/>
        <w:rPr>
          <w:rFonts w:ascii="Times New Roman" w:hAnsi="Times New Roman" w:cs="Times New Roman"/>
          <w:sz w:val="24"/>
          <w:szCs w:val="24"/>
        </w:rPr>
      </w:pPr>
    </w:p>
    <w:tbl>
      <w:tblPr>
        <w:tblW w:w="9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2"/>
        <w:gridCol w:w="4757"/>
      </w:tblGrid>
      <w:tr w:rsidR="00081A29" w:rsidRPr="006311AC" w:rsidTr="00081A29">
        <w:trPr>
          <w:trHeight w:val="2328"/>
        </w:trPr>
        <w:tc>
          <w:tcPr>
            <w:tcW w:w="4752" w:type="dxa"/>
          </w:tcPr>
          <w:p w:rsidR="00081A29" w:rsidRPr="006311AC" w:rsidRDefault="00081A29" w:rsidP="00E17357">
            <w:pPr>
              <w:spacing w:after="0"/>
              <w:jc w:val="both"/>
              <w:rPr>
                <w:rFonts w:ascii="Times New Roman" w:hAnsi="Times New Roman" w:cs="Times New Roman"/>
              </w:rPr>
            </w:pPr>
            <w:r w:rsidRPr="006311AC">
              <w:rPr>
                <w:rFonts w:ascii="Times New Roman" w:hAnsi="Times New Roman" w:cs="Times New Roman"/>
                <w:b/>
              </w:rPr>
              <w:t>İstanbul Atatürk Kültür Merkezi Döner Sermaye İşletme Müdürlüğü</w:t>
            </w:r>
          </w:p>
          <w:p w:rsidR="00081A29" w:rsidRPr="006311AC" w:rsidRDefault="00081A29" w:rsidP="00E17357">
            <w:pPr>
              <w:spacing w:after="0"/>
              <w:jc w:val="both"/>
              <w:rPr>
                <w:rFonts w:ascii="Times New Roman" w:hAnsi="Times New Roman" w:cs="Times New Roman"/>
              </w:rPr>
            </w:pPr>
          </w:p>
          <w:p w:rsidR="00081A29" w:rsidRPr="006311AC" w:rsidRDefault="00081A29" w:rsidP="00E17357">
            <w:pPr>
              <w:spacing w:after="0"/>
              <w:jc w:val="both"/>
              <w:rPr>
                <w:rFonts w:ascii="Times New Roman" w:hAnsi="Times New Roman" w:cs="Times New Roman"/>
              </w:rPr>
            </w:pPr>
          </w:p>
          <w:p w:rsidR="00081A29" w:rsidRPr="006311AC" w:rsidRDefault="00081A29" w:rsidP="00E17357">
            <w:pPr>
              <w:spacing w:after="0"/>
              <w:jc w:val="both"/>
              <w:rPr>
                <w:rFonts w:ascii="Times New Roman" w:hAnsi="Times New Roman" w:cs="Times New Roman"/>
              </w:rPr>
            </w:pPr>
          </w:p>
          <w:p w:rsidR="00081A29" w:rsidRPr="006311AC" w:rsidRDefault="00081A29" w:rsidP="00E17357">
            <w:pPr>
              <w:spacing w:after="0"/>
              <w:jc w:val="both"/>
              <w:rPr>
                <w:rFonts w:ascii="Times New Roman" w:hAnsi="Times New Roman" w:cs="Times New Roman"/>
              </w:rPr>
            </w:pPr>
          </w:p>
          <w:p w:rsidR="00081A29" w:rsidRPr="006311AC" w:rsidRDefault="00081A29" w:rsidP="00E17357">
            <w:pPr>
              <w:spacing w:after="0"/>
              <w:jc w:val="both"/>
              <w:rPr>
                <w:rFonts w:ascii="Times New Roman" w:hAnsi="Times New Roman" w:cs="Times New Roman"/>
              </w:rPr>
            </w:pPr>
          </w:p>
          <w:p w:rsidR="00081A29" w:rsidRPr="006311AC" w:rsidRDefault="00081A29" w:rsidP="00E17357">
            <w:pPr>
              <w:spacing w:after="0"/>
              <w:jc w:val="both"/>
              <w:rPr>
                <w:rFonts w:ascii="Times New Roman" w:hAnsi="Times New Roman" w:cs="Times New Roman"/>
              </w:rPr>
            </w:pPr>
          </w:p>
        </w:tc>
        <w:tc>
          <w:tcPr>
            <w:tcW w:w="4757" w:type="dxa"/>
          </w:tcPr>
          <w:p w:rsidR="00081A29" w:rsidRPr="006311AC" w:rsidRDefault="00081A29" w:rsidP="00E17357">
            <w:pPr>
              <w:spacing w:after="0"/>
              <w:jc w:val="both"/>
              <w:rPr>
                <w:rFonts w:ascii="Times New Roman" w:hAnsi="Times New Roman" w:cs="Times New Roman"/>
              </w:rPr>
            </w:pPr>
            <w:r>
              <w:rPr>
                <w:rFonts w:ascii="Times New Roman" w:hAnsi="Times New Roman" w:cs="Times New Roman"/>
                <w:b/>
              </w:rPr>
              <w:t>Eser Sahibi</w:t>
            </w:r>
          </w:p>
          <w:p w:rsidR="00081A29" w:rsidRPr="006311AC" w:rsidRDefault="00081A29" w:rsidP="00E17357">
            <w:pPr>
              <w:spacing w:after="0"/>
              <w:jc w:val="both"/>
              <w:rPr>
                <w:rFonts w:ascii="Times New Roman" w:hAnsi="Times New Roman" w:cs="Times New Roman"/>
              </w:rPr>
            </w:pPr>
          </w:p>
          <w:p w:rsidR="00081A29" w:rsidRPr="006311AC" w:rsidRDefault="00081A29" w:rsidP="00E17357">
            <w:pPr>
              <w:spacing w:after="0"/>
              <w:jc w:val="both"/>
              <w:rPr>
                <w:rFonts w:ascii="Times New Roman" w:hAnsi="Times New Roman" w:cs="Times New Roman"/>
              </w:rPr>
            </w:pPr>
          </w:p>
        </w:tc>
      </w:tr>
    </w:tbl>
    <w:p w:rsidR="005537F2" w:rsidRPr="003D47F4" w:rsidRDefault="005537F2" w:rsidP="00E17357">
      <w:pPr>
        <w:spacing w:after="0"/>
        <w:ind w:firstLine="567"/>
        <w:jc w:val="both"/>
        <w:rPr>
          <w:rFonts w:ascii="Times New Roman" w:hAnsi="Times New Roman" w:cs="Times New Roman"/>
          <w:sz w:val="24"/>
          <w:szCs w:val="24"/>
        </w:rPr>
      </w:pPr>
      <w:r w:rsidRPr="003D47F4">
        <w:rPr>
          <w:rFonts w:ascii="Times New Roman" w:hAnsi="Times New Roman" w:cs="Times New Roman"/>
          <w:sz w:val="24"/>
          <w:szCs w:val="24"/>
        </w:rPr>
        <w:t xml:space="preserve"> </w:t>
      </w:r>
    </w:p>
    <w:sectPr w:rsidR="005537F2" w:rsidRPr="003D47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D92" w:rsidRDefault="00700D92" w:rsidP="00B53B45">
      <w:pPr>
        <w:spacing w:after="0" w:line="240" w:lineRule="auto"/>
      </w:pPr>
      <w:r>
        <w:separator/>
      </w:r>
    </w:p>
  </w:endnote>
  <w:endnote w:type="continuationSeparator" w:id="0">
    <w:p w:rsidR="00700D92" w:rsidRDefault="00700D92" w:rsidP="00B5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adikal">
    <w:altName w:val="Calibri"/>
    <w:panose1 w:val="00000000000000000000"/>
    <w:charset w:val="00"/>
    <w:family w:val="modern"/>
    <w:notTrueType/>
    <w:pitch w:val="variable"/>
    <w:sig w:usb0="A00000AF" w:usb1="5000204B"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D92" w:rsidRDefault="00700D92" w:rsidP="00B53B45">
      <w:pPr>
        <w:spacing w:after="0" w:line="240" w:lineRule="auto"/>
      </w:pPr>
      <w:r>
        <w:separator/>
      </w:r>
    </w:p>
  </w:footnote>
  <w:footnote w:type="continuationSeparator" w:id="0">
    <w:p w:rsidR="00700D92" w:rsidRDefault="00700D92" w:rsidP="00B53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78E1"/>
    <w:multiLevelType w:val="multilevel"/>
    <w:tmpl w:val="F3F0092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eastAsia="Times New Roman" w:hint="default"/>
        <w:sz w:val="23"/>
      </w:rPr>
    </w:lvl>
    <w:lvl w:ilvl="2">
      <w:start w:val="1"/>
      <w:numFmt w:val="decimal"/>
      <w:isLgl/>
      <w:lvlText w:val="%1.%2.%3."/>
      <w:lvlJc w:val="left"/>
      <w:pPr>
        <w:ind w:left="1494" w:hanging="720"/>
      </w:pPr>
      <w:rPr>
        <w:rFonts w:eastAsia="Times New Roman" w:hint="default"/>
        <w:sz w:val="23"/>
      </w:rPr>
    </w:lvl>
    <w:lvl w:ilvl="3">
      <w:start w:val="1"/>
      <w:numFmt w:val="decimal"/>
      <w:isLgl/>
      <w:lvlText w:val="%1.%2.%3.%4."/>
      <w:lvlJc w:val="left"/>
      <w:pPr>
        <w:ind w:left="1701" w:hanging="720"/>
      </w:pPr>
      <w:rPr>
        <w:rFonts w:eastAsia="Times New Roman" w:hint="default"/>
        <w:sz w:val="23"/>
      </w:rPr>
    </w:lvl>
    <w:lvl w:ilvl="4">
      <w:start w:val="1"/>
      <w:numFmt w:val="decimal"/>
      <w:isLgl/>
      <w:lvlText w:val="%1.%2.%3.%4.%5."/>
      <w:lvlJc w:val="left"/>
      <w:pPr>
        <w:ind w:left="2268" w:hanging="1080"/>
      </w:pPr>
      <w:rPr>
        <w:rFonts w:eastAsia="Times New Roman" w:hint="default"/>
        <w:sz w:val="23"/>
      </w:rPr>
    </w:lvl>
    <w:lvl w:ilvl="5">
      <w:start w:val="1"/>
      <w:numFmt w:val="decimal"/>
      <w:isLgl/>
      <w:lvlText w:val="%1.%2.%3.%4.%5.%6."/>
      <w:lvlJc w:val="left"/>
      <w:pPr>
        <w:ind w:left="2475" w:hanging="1080"/>
      </w:pPr>
      <w:rPr>
        <w:rFonts w:eastAsia="Times New Roman" w:hint="default"/>
        <w:sz w:val="23"/>
      </w:rPr>
    </w:lvl>
    <w:lvl w:ilvl="6">
      <w:start w:val="1"/>
      <w:numFmt w:val="decimal"/>
      <w:isLgl/>
      <w:lvlText w:val="%1.%2.%3.%4.%5.%6.%7."/>
      <w:lvlJc w:val="left"/>
      <w:pPr>
        <w:ind w:left="3042" w:hanging="1440"/>
      </w:pPr>
      <w:rPr>
        <w:rFonts w:eastAsia="Times New Roman" w:hint="default"/>
        <w:sz w:val="23"/>
      </w:rPr>
    </w:lvl>
    <w:lvl w:ilvl="7">
      <w:start w:val="1"/>
      <w:numFmt w:val="decimal"/>
      <w:isLgl/>
      <w:lvlText w:val="%1.%2.%3.%4.%5.%6.%7.%8."/>
      <w:lvlJc w:val="left"/>
      <w:pPr>
        <w:ind w:left="3249" w:hanging="1440"/>
      </w:pPr>
      <w:rPr>
        <w:rFonts w:eastAsia="Times New Roman" w:hint="default"/>
        <w:sz w:val="23"/>
      </w:rPr>
    </w:lvl>
    <w:lvl w:ilvl="8">
      <w:start w:val="1"/>
      <w:numFmt w:val="decimal"/>
      <w:isLgl/>
      <w:lvlText w:val="%1.%2.%3.%4.%5.%6.%7.%8.%9."/>
      <w:lvlJc w:val="left"/>
      <w:pPr>
        <w:ind w:left="3816" w:hanging="1800"/>
      </w:pPr>
      <w:rPr>
        <w:rFonts w:eastAsia="Times New Roman" w:hint="default"/>
        <w:sz w:val="23"/>
      </w:rPr>
    </w:lvl>
  </w:abstractNum>
  <w:abstractNum w:abstractNumId="1" w15:restartNumberingAfterBreak="0">
    <w:nsid w:val="38B82E59"/>
    <w:multiLevelType w:val="multilevel"/>
    <w:tmpl w:val="B388FE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8DF0DD2"/>
    <w:multiLevelType w:val="hybridMultilevel"/>
    <w:tmpl w:val="B5180906"/>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3" w15:restartNumberingAfterBreak="0">
    <w:nsid w:val="4B0B1D1E"/>
    <w:multiLevelType w:val="multilevel"/>
    <w:tmpl w:val="781423D0"/>
    <w:lvl w:ilvl="0">
      <w:start w:val="4"/>
      <w:numFmt w:val="decimal"/>
      <w:lvlText w:val="%1."/>
      <w:lvlJc w:val="left"/>
      <w:pPr>
        <w:ind w:left="360" w:hanging="360"/>
      </w:pPr>
      <w:rPr>
        <w:rFonts w:hint="default"/>
      </w:rPr>
    </w:lvl>
    <w:lvl w:ilvl="1">
      <w:start w:val="1"/>
      <w:numFmt w:val="decimal"/>
      <w:lvlText w:val="%1.%2."/>
      <w:lvlJc w:val="left"/>
      <w:pPr>
        <w:ind w:left="236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115" w:hanging="108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489" w:hanging="1440"/>
      </w:pPr>
      <w:rPr>
        <w:rFonts w:hint="default"/>
      </w:rPr>
    </w:lvl>
    <w:lvl w:ilvl="8">
      <w:start w:val="1"/>
      <w:numFmt w:val="decimal"/>
      <w:lvlText w:val="%1.%2.%3.%4.%5.%6.%7.%8.%9."/>
      <w:lvlJc w:val="left"/>
      <w:pPr>
        <w:ind w:left="17856" w:hanging="1800"/>
      </w:pPr>
      <w:rPr>
        <w:rFonts w:hint="default"/>
      </w:rPr>
    </w:lvl>
  </w:abstractNum>
  <w:abstractNum w:abstractNumId="4" w15:restartNumberingAfterBreak="0">
    <w:nsid w:val="559218F6"/>
    <w:multiLevelType w:val="hybridMultilevel"/>
    <w:tmpl w:val="A8B80402"/>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24"/>
    <w:rsid w:val="0005063C"/>
    <w:rsid w:val="00055916"/>
    <w:rsid w:val="00081A29"/>
    <w:rsid w:val="000E56BB"/>
    <w:rsid w:val="000F2645"/>
    <w:rsid w:val="0026472D"/>
    <w:rsid w:val="002E692F"/>
    <w:rsid w:val="00301695"/>
    <w:rsid w:val="003A333B"/>
    <w:rsid w:val="003D47F4"/>
    <w:rsid w:val="004B2A47"/>
    <w:rsid w:val="004C4AE0"/>
    <w:rsid w:val="004F1AB7"/>
    <w:rsid w:val="00502956"/>
    <w:rsid w:val="00545BB6"/>
    <w:rsid w:val="005537F2"/>
    <w:rsid w:val="005812DD"/>
    <w:rsid w:val="00597783"/>
    <w:rsid w:val="005C08F1"/>
    <w:rsid w:val="006A39E8"/>
    <w:rsid w:val="006F2459"/>
    <w:rsid w:val="00700D92"/>
    <w:rsid w:val="00703024"/>
    <w:rsid w:val="00714ED4"/>
    <w:rsid w:val="00777732"/>
    <w:rsid w:val="00806052"/>
    <w:rsid w:val="00895FA7"/>
    <w:rsid w:val="008B5274"/>
    <w:rsid w:val="008D2CE3"/>
    <w:rsid w:val="0090595E"/>
    <w:rsid w:val="009544D6"/>
    <w:rsid w:val="00970B14"/>
    <w:rsid w:val="009B4D65"/>
    <w:rsid w:val="009D0FFE"/>
    <w:rsid w:val="009D2421"/>
    <w:rsid w:val="00A7367E"/>
    <w:rsid w:val="00A83303"/>
    <w:rsid w:val="00B53B45"/>
    <w:rsid w:val="00B6268D"/>
    <w:rsid w:val="00BD3614"/>
    <w:rsid w:val="00BD6C16"/>
    <w:rsid w:val="00D01618"/>
    <w:rsid w:val="00D13A01"/>
    <w:rsid w:val="00D87CD0"/>
    <w:rsid w:val="00E17357"/>
    <w:rsid w:val="00E21794"/>
    <w:rsid w:val="00F77BC2"/>
    <w:rsid w:val="00FC4EC2"/>
    <w:rsid w:val="00FC56B5"/>
    <w:rsid w:val="00FD0B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668B6"/>
  <w15:chartTrackingRefBased/>
  <w15:docId w15:val="{14C1E0D2-BAE2-44F0-92FB-4D91B740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3B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3B45"/>
  </w:style>
  <w:style w:type="paragraph" w:styleId="AltBilgi">
    <w:name w:val="footer"/>
    <w:basedOn w:val="Normal"/>
    <w:link w:val="AltBilgiChar"/>
    <w:uiPriority w:val="99"/>
    <w:unhideWhenUsed/>
    <w:rsid w:val="00B53B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3B45"/>
  </w:style>
  <w:style w:type="paragraph" w:styleId="ListeParagraf">
    <w:name w:val="List Paragraph"/>
    <w:basedOn w:val="Normal"/>
    <w:uiPriority w:val="34"/>
    <w:qFormat/>
    <w:rsid w:val="00B53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3</Pages>
  <Words>926</Words>
  <Characters>5280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Tansu Nur YANIKDEMİR</dc:creator>
  <cp:keywords/>
  <dc:description/>
  <cp:lastModifiedBy>Tansu Nur YANIKDEMİR</cp:lastModifiedBy>
  <cp:revision>22</cp:revision>
  <dcterms:created xsi:type="dcterms:W3CDTF">2022-04-14T07:38:00Z</dcterms:created>
  <dcterms:modified xsi:type="dcterms:W3CDTF">2022-04-18T07:23:00Z</dcterms:modified>
</cp:coreProperties>
</file>